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D6213" w14:textId="77777777" w:rsidR="008D14DA" w:rsidRPr="004E4AEB" w:rsidRDefault="00B45CE1" w:rsidP="0097628C">
      <w:pPr>
        <w:pStyle w:val="csZitat"/>
        <w:ind w:left="0"/>
        <w:sectPr w:rsidR="008D14DA" w:rsidRPr="004E4AEB" w:rsidSect="00F9736E">
          <w:headerReference w:type="default" r:id="rId11"/>
          <w:footerReference w:type="default" r:id="rId12"/>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118C30AC" wp14:editId="4A33F0EE">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066E1"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7A3FDD">
                                <w:t>1.0</w:t>
                              </w:r>
                            </w:fldSimple>
                          </w:p>
                          <w:p w14:paraId="58C7B4EE"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2D72FFC78E0247658044ACE4B5971343"/>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18C30AC"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629066E1"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7A3FDD">
                          <w:t>1.0</w:t>
                        </w:r>
                      </w:fldSimple>
                    </w:p>
                    <w:p w14:paraId="58C7B4EE"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2D72FFC78E0247658044ACE4B5971343"/>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45AEA803" wp14:editId="587054DA">
                <wp:simplePos x="0" y="0"/>
                <wp:positionH relativeFrom="page">
                  <wp:posOffset>864235</wp:posOffset>
                </wp:positionH>
                <wp:positionV relativeFrom="page">
                  <wp:posOffset>5508625</wp:posOffset>
                </wp:positionV>
                <wp:extent cx="6120130" cy="2835275"/>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hAnsi="Arial" w:cs="Arial"/>
                              </w:r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2330FEEB" w14:textId="270C5083" w:rsidR="009816E6" w:rsidRPr="00A42DDB" w:rsidRDefault="007A3FDD" w:rsidP="000D5E6C">
                                <w:pPr>
                                  <w:pStyle w:val="csTitel"/>
                                  <w:rPr>
                                    <w:rFonts w:ascii="Arial" w:hAnsi="Arial" w:cs="Arial"/>
                                  </w:rPr>
                                </w:pPr>
                                <w:r w:rsidRPr="00A42DDB">
                                  <w:rPr>
                                    <w:rFonts w:ascii="Arial" w:hAnsi="Arial" w:cs="Arial"/>
                                  </w:rPr>
                                  <w:t>QUIC TLS Tooling</w:t>
                                </w:r>
                              </w:p>
                            </w:sdtContent>
                          </w:sdt>
                          <w:p w14:paraId="29B04348" w14:textId="77777777" w:rsidR="009816E6" w:rsidRDefault="009816E6" w:rsidP="000D5E6C">
                            <w:pPr>
                              <w:pStyle w:val="csTitel"/>
                            </w:pPr>
                          </w:p>
                          <w:sdt>
                            <w:sdtPr>
                              <w:rPr>
                                <w:rFonts w:ascii="Arial" w:hAnsi="Arial" w:cs="Arial"/>
                              </w:rPr>
                              <w:alias w:val="Kunde vollst."/>
                              <w:tag w:val="customerFullName"/>
                              <w:id w:val="-1814638019"/>
                              <w:placeholder>
                                <w:docPart w:val="51D1C1746CD848D392D64AC7DD8B4D79"/>
                              </w:placeholder>
                              <w:dataBinding w:prefixMappings="xmlns:ns0='http://www.cirosec.de/metadata'" w:xpath="/ns0:Properties[1]/ns0:customerFullName[1]" w:storeItemID="{F7AEC751-7E62-4EB2-BA3F-6C28387BA13A}"/>
                              <w:text/>
                            </w:sdtPr>
                            <w:sdtContent>
                              <w:p w14:paraId="6A11F230" w14:textId="6F41689A" w:rsidR="009816E6" w:rsidRPr="00A42DDB" w:rsidRDefault="007A3FDD" w:rsidP="000D5E6C">
                                <w:pPr>
                                  <w:pStyle w:val="csTitelKunde"/>
                                  <w:rPr>
                                    <w:rFonts w:ascii="Arial" w:hAnsi="Arial" w:cs="Arial"/>
                                    <w:color w:val="FFFFFF" w:themeColor="background1"/>
                                  </w:rPr>
                                </w:pPr>
                                <w:r w:rsidRPr="00A42DDB">
                                  <w:rPr>
                                    <w:rFonts w:ascii="Arial" w:hAnsi="Arial" w:cs="Arial"/>
                                  </w:rPr>
                                  <w:t>Marcel Fix</w:t>
                                </w:r>
                              </w:p>
                            </w:sdtContent>
                          </w:sdt>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AEA803"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rPr>
                          <w:rFonts w:ascii="Arial" w:hAnsi="Arial" w:cs="Arial"/>
                        </w:r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2330FEEB" w14:textId="270C5083" w:rsidR="009816E6" w:rsidRPr="00A42DDB" w:rsidRDefault="007A3FDD" w:rsidP="000D5E6C">
                          <w:pPr>
                            <w:pStyle w:val="csTitel"/>
                            <w:rPr>
                              <w:rFonts w:ascii="Arial" w:hAnsi="Arial" w:cs="Arial"/>
                            </w:rPr>
                          </w:pPr>
                          <w:r w:rsidRPr="00A42DDB">
                            <w:rPr>
                              <w:rFonts w:ascii="Arial" w:hAnsi="Arial" w:cs="Arial"/>
                            </w:rPr>
                            <w:t>QUIC TLS Tooling</w:t>
                          </w:r>
                        </w:p>
                      </w:sdtContent>
                    </w:sdt>
                    <w:p w14:paraId="29B04348" w14:textId="77777777" w:rsidR="009816E6" w:rsidRDefault="009816E6" w:rsidP="000D5E6C">
                      <w:pPr>
                        <w:pStyle w:val="csTitel"/>
                      </w:pPr>
                    </w:p>
                    <w:sdt>
                      <w:sdtPr>
                        <w:rPr>
                          <w:rFonts w:ascii="Arial" w:hAnsi="Arial" w:cs="Arial"/>
                        </w:rPr>
                        <w:alias w:val="Kunde vollst."/>
                        <w:tag w:val="customerFullName"/>
                        <w:id w:val="-1814638019"/>
                        <w:placeholder>
                          <w:docPart w:val="51D1C1746CD848D392D64AC7DD8B4D79"/>
                        </w:placeholder>
                        <w:dataBinding w:prefixMappings="xmlns:ns0='http://www.cirosec.de/metadata'" w:xpath="/ns0:Properties[1]/ns0:customerFullName[1]" w:storeItemID="{F7AEC751-7E62-4EB2-BA3F-6C28387BA13A}"/>
                        <w:text/>
                      </w:sdtPr>
                      <w:sdtContent>
                        <w:p w14:paraId="6A11F230" w14:textId="6F41689A" w:rsidR="009816E6" w:rsidRPr="00A42DDB" w:rsidRDefault="007A3FDD" w:rsidP="000D5E6C">
                          <w:pPr>
                            <w:pStyle w:val="csTitelKunde"/>
                            <w:rPr>
                              <w:rFonts w:ascii="Arial" w:hAnsi="Arial" w:cs="Arial"/>
                              <w:color w:val="FFFFFF" w:themeColor="background1"/>
                            </w:rPr>
                          </w:pPr>
                          <w:r w:rsidRPr="00A42DDB">
                            <w:rPr>
                              <w:rFonts w:ascii="Arial" w:hAnsi="Arial" w:cs="Arial"/>
                            </w:rPr>
                            <w:t>Marcel Fix</w:t>
                          </w:r>
                        </w:p>
                      </w:sdtContent>
                    </w:sdt>
                  </w:txbxContent>
                </v:textbox>
                <w10:wrap anchorx="page" anchory="page"/>
                <w10:anchorlock/>
              </v:shape>
            </w:pict>
          </mc:Fallback>
        </mc:AlternateContent>
      </w:r>
    </w:p>
    <w:p w14:paraId="0D6B14AB" w14:textId="77777777" w:rsidR="008D14DA" w:rsidRPr="004E4AEB" w:rsidRDefault="008D14DA" w:rsidP="00D662FF">
      <w:pPr>
        <w:sectPr w:rsidR="008D14DA" w:rsidRPr="004E4AEB" w:rsidSect="00D9009E">
          <w:headerReference w:type="default" r:id="rId13"/>
          <w:footerReference w:type="default" r:id="rId14"/>
          <w:pgSz w:w="11906" w:h="16838"/>
          <w:pgMar w:top="1701" w:right="1418" w:bottom="1701" w:left="1418" w:header="890" w:footer="890" w:gutter="0"/>
          <w:cols w:space="708"/>
          <w:docGrid w:linePitch="360"/>
        </w:sectPr>
      </w:pPr>
    </w:p>
    <w:p w14:paraId="60049A71" w14:textId="77777777" w:rsidR="00CB5DC1" w:rsidRPr="004E4AEB" w:rsidRDefault="00CB5DC1">
      <w:pPr>
        <w:rPr>
          <w:b/>
        </w:rPr>
      </w:pPr>
      <w:r w:rsidRPr="004E4AEB">
        <w:rPr>
          <w:b/>
          <w:sz w:val="24"/>
          <w:szCs w:val="24"/>
        </w:rPr>
        <w:lastRenderedPageBreak/>
        <w:t>Inhaltsverzeichnis</w:t>
      </w:r>
    </w:p>
    <w:p w14:paraId="358AC7C5" w14:textId="57670C44" w:rsidR="00634428" w:rsidRDefault="00CB5DC1">
      <w:pPr>
        <w:pStyle w:val="Verzeichnis1"/>
        <w:rPr>
          <w:rFonts w:eastAsiaTheme="minorEastAsia" w:cstheme="minorBidi"/>
          <w:noProof/>
          <w:kern w:val="2"/>
          <w:sz w:val="24"/>
          <w:szCs w:val="24"/>
          <w14:ligatures w14:val="standardContextual"/>
        </w:rPr>
      </w:pPr>
      <w:r>
        <w:rPr>
          <w:rFonts w:ascii="Verdana" w:hAnsi="Verdana"/>
        </w:rPr>
        <w:fldChar w:fldCharType="begin"/>
      </w:r>
      <w:r>
        <w:instrText xml:space="preserve"> TOC \o "1-3" \h \z \u </w:instrText>
      </w:r>
      <w:r>
        <w:rPr>
          <w:rFonts w:ascii="Verdana" w:hAnsi="Verdana"/>
        </w:rPr>
        <w:fldChar w:fldCharType="separate"/>
      </w:r>
      <w:hyperlink w:anchor="_Toc202968079" w:history="1">
        <w:r w:rsidR="00634428" w:rsidRPr="007F442C">
          <w:rPr>
            <w:rStyle w:val="Hyperlink"/>
            <w:noProof/>
          </w:rPr>
          <w:t>1.</w:t>
        </w:r>
        <w:r w:rsidR="00634428">
          <w:rPr>
            <w:rFonts w:eastAsiaTheme="minorEastAsia" w:cstheme="minorBidi"/>
            <w:noProof/>
            <w:kern w:val="2"/>
            <w:sz w:val="24"/>
            <w:szCs w:val="24"/>
            <w14:ligatures w14:val="standardContextual"/>
          </w:rPr>
          <w:tab/>
        </w:r>
        <w:r w:rsidR="00634428" w:rsidRPr="007F442C">
          <w:rPr>
            <w:rStyle w:val="Hyperlink"/>
            <w:noProof/>
          </w:rPr>
          <w:t>Grundlagen</w:t>
        </w:r>
        <w:r w:rsidR="00634428">
          <w:rPr>
            <w:noProof/>
            <w:webHidden/>
          </w:rPr>
          <w:tab/>
        </w:r>
        <w:r w:rsidR="00634428">
          <w:rPr>
            <w:noProof/>
            <w:webHidden/>
          </w:rPr>
          <w:fldChar w:fldCharType="begin"/>
        </w:r>
        <w:r w:rsidR="00634428">
          <w:rPr>
            <w:noProof/>
            <w:webHidden/>
          </w:rPr>
          <w:instrText xml:space="preserve"> PAGEREF _Toc202968079 \h </w:instrText>
        </w:r>
        <w:r w:rsidR="00634428">
          <w:rPr>
            <w:noProof/>
            <w:webHidden/>
          </w:rPr>
        </w:r>
        <w:r w:rsidR="00634428">
          <w:rPr>
            <w:noProof/>
            <w:webHidden/>
          </w:rPr>
          <w:fldChar w:fldCharType="separate"/>
        </w:r>
        <w:r w:rsidR="00634428">
          <w:rPr>
            <w:noProof/>
            <w:webHidden/>
          </w:rPr>
          <w:t>5</w:t>
        </w:r>
        <w:r w:rsidR="00634428">
          <w:rPr>
            <w:noProof/>
            <w:webHidden/>
          </w:rPr>
          <w:fldChar w:fldCharType="end"/>
        </w:r>
      </w:hyperlink>
    </w:p>
    <w:p w14:paraId="281E925B" w14:textId="0969CA03" w:rsidR="00634428" w:rsidRDefault="00634428">
      <w:pPr>
        <w:pStyle w:val="Verzeichnis2"/>
        <w:tabs>
          <w:tab w:val="right" w:leader="dot" w:pos="9060"/>
        </w:tabs>
        <w:rPr>
          <w:rFonts w:eastAsiaTheme="minorEastAsia" w:cstheme="minorBidi"/>
          <w:noProof/>
          <w:kern w:val="2"/>
          <w:sz w:val="24"/>
          <w:szCs w:val="24"/>
          <w14:ligatures w14:val="standardContextual"/>
        </w:rPr>
      </w:pPr>
      <w:hyperlink w:anchor="_Toc202968080" w:history="1">
        <w:r w:rsidRPr="007F442C">
          <w:rPr>
            <w:rStyle w:val="Hyperlink"/>
            <w:noProof/>
          </w:rPr>
          <w:t>1.1.</w:t>
        </w:r>
        <w:r>
          <w:rPr>
            <w:rFonts w:eastAsiaTheme="minorEastAsia" w:cstheme="minorBidi"/>
            <w:noProof/>
            <w:kern w:val="2"/>
            <w:sz w:val="24"/>
            <w:szCs w:val="24"/>
            <w14:ligatures w14:val="standardContextual"/>
          </w:rPr>
          <w:tab/>
        </w:r>
        <w:r w:rsidRPr="007F442C">
          <w:rPr>
            <w:rStyle w:val="Hyperlink"/>
            <w:noProof/>
          </w:rPr>
          <w:t>TCP</w:t>
        </w:r>
        <w:r>
          <w:rPr>
            <w:noProof/>
            <w:webHidden/>
          </w:rPr>
          <w:tab/>
        </w:r>
        <w:r>
          <w:rPr>
            <w:noProof/>
            <w:webHidden/>
          </w:rPr>
          <w:fldChar w:fldCharType="begin"/>
        </w:r>
        <w:r>
          <w:rPr>
            <w:noProof/>
            <w:webHidden/>
          </w:rPr>
          <w:instrText xml:space="preserve"> PAGEREF _Toc202968080 \h </w:instrText>
        </w:r>
        <w:r>
          <w:rPr>
            <w:noProof/>
            <w:webHidden/>
          </w:rPr>
        </w:r>
        <w:r>
          <w:rPr>
            <w:noProof/>
            <w:webHidden/>
          </w:rPr>
          <w:fldChar w:fldCharType="separate"/>
        </w:r>
        <w:r>
          <w:rPr>
            <w:noProof/>
            <w:webHidden/>
          </w:rPr>
          <w:t>5</w:t>
        </w:r>
        <w:r>
          <w:rPr>
            <w:noProof/>
            <w:webHidden/>
          </w:rPr>
          <w:fldChar w:fldCharType="end"/>
        </w:r>
      </w:hyperlink>
    </w:p>
    <w:p w14:paraId="37E172F8" w14:textId="1690F66B" w:rsidR="00634428" w:rsidRDefault="00634428">
      <w:pPr>
        <w:pStyle w:val="Verzeichnis3"/>
        <w:rPr>
          <w:rFonts w:eastAsiaTheme="minorEastAsia" w:cstheme="minorBidi"/>
          <w:noProof/>
          <w:kern w:val="2"/>
          <w:sz w:val="24"/>
          <w:szCs w:val="24"/>
          <w14:ligatures w14:val="standardContextual"/>
        </w:rPr>
      </w:pPr>
      <w:hyperlink w:anchor="_Toc202968081" w:history="1">
        <w:r w:rsidRPr="007F442C">
          <w:rPr>
            <w:rStyle w:val="Hyperlink"/>
            <w:noProof/>
          </w:rPr>
          <w:t>1.1.1.</w:t>
        </w:r>
        <w:r>
          <w:rPr>
            <w:rFonts w:eastAsiaTheme="minorEastAsia" w:cstheme="minorBidi"/>
            <w:noProof/>
            <w:kern w:val="2"/>
            <w:sz w:val="24"/>
            <w:szCs w:val="24"/>
            <w14:ligatures w14:val="standardContextual"/>
          </w:rPr>
          <w:tab/>
        </w:r>
        <w:r w:rsidRPr="007F442C">
          <w:rPr>
            <w:rStyle w:val="Hyperlink"/>
            <w:noProof/>
          </w:rPr>
          <w:t>Aufbau TCP Header</w:t>
        </w:r>
        <w:r>
          <w:rPr>
            <w:noProof/>
            <w:webHidden/>
          </w:rPr>
          <w:tab/>
        </w:r>
        <w:r>
          <w:rPr>
            <w:noProof/>
            <w:webHidden/>
          </w:rPr>
          <w:fldChar w:fldCharType="begin"/>
        </w:r>
        <w:r>
          <w:rPr>
            <w:noProof/>
            <w:webHidden/>
          </w:rPr>
          <w:instrText xml:space="preserve"> PAGEREF _Toc202968081 \h </w:instrText>
        </w:r>
        <w:r>
          <w:rPr>
            <w:noProof/>
            <w:webHidden/>
          </w:rPr>
        </w:r>
        <w:r>
          <w:rPr>
            <w:noProof/>
            <w:webHidden/>
          </w:rPr>
          <w:fldChar w:fldCharType="separate"/>
        </w:r>
        <w:r>
          <w:rPr>
            <w:noProof/>
            <w:webHidden/>
          </w:rPr>
          <w:t>5</w:t>
        </w:r>
        <w:r>
          <w:rPr>
            <w:noProof/>
            <w:webHidden/>
          </w:rPr>
          <w:fldChar w:fldCharType="end"/>
        </w:r>
      </w:hyperlink>
    </w:p>
    <w:p w14:paraId="5F0459A0" w14:textId="03F22B31" w:rsidR="00634428" w:rsidRDefault="00634428">
      <w:pPr>
        <w:pStyle w:val="Verzeichnis3"/>
        <w:rPr>
          <w:rFonts w:eastAsiaTheme="minorEastAsia" w:cstheme="minorBidi"/>
          <w:noProof/>
          <w:kern w:val="2"/>
          <w:sz w:val="24"/>
          <w:szCs w:val="24"/>
          <w14:ligatures w14:val="standardContextual"/>
        </w:rPr>
      </w:pPr>
      <w:hyperlink w:anchor="_Toc202968082" w:history="1">
        <w:r w:rsidRPr="007F442C">
          <w:rPr>
            <w:rStyle w:val="Hyperlink"/>
            <w:noProof/>
          </w:rPr>
          <w:t>1.1.2.</w:t>
        </w:r>
        <w:r>
          <w:rPr>
            <w:rFonts w:eastAsiaTheme="minorEastAsia" w:cstheme="minorBidi"/>
            <w:noProof/>
            <w:kern w:val="2"/>
            <w:sz w:val="24"/>
            <w:szCs w:val="24"/>
            <w14:ligatures w14:val="standardContextual"/>
          </w:rPr>
          <w:tab/>
        </w:r>
        <w:r w:rsidRPr="007F442C">
          <w:rPr>
            <w:rStyle w:val="Hyperlink"/>
            <w:noProof/>
          </w:rPr>
          <w:t>Verbindungsaufbau</w:t>
        </w:r>
        <w:r>
          <w:rPr>
            <w:noProof/>
            <w:webHidden/>
          </w:rPr>
          <w:tab/>
        </w:r>
        <w:r>
          <w:rPr>
            <w:noProof/>
            <w:webHidden/>
          </w:rPr>
          <w:fldChar w:fldCharType="begin"/>
        </w:r>
        <w:r>
          <w:rPr>
            <w:noProof/>
            <w:webHidden/>
          </w:rPr>
          <w:instrText xml:space="preserve"> PAGEREF _Toc202968082 \h </w:instrText>
        </w:r>
        <w:r>
          <w:rPr>
            <w:noProof/>
            <w:webHidden/>
          </w:rPr>
        </w:r>
        <w:r>
          <w:rPr>
            <w:noProof/>
            <w:webHidden/>
          </w:rPr>
          <w:fldChar w:fldCharType="separate"/>
        </w:r>
        <w:r>
          <w:rPr>
            <w:noProof/>
            <w:webHidden/>
          </w:rPr>
          <w:t>6</w:t>
        </w:r>
        <w:r>
          <w:rPr>
            <w:noProof/>
            <w:webHidden/>
          </w:rPr>
          <w:fldChar w:fldCharType="end"/>
        </w:r>
      </w:hyperlink>
    </w:p>
    <w:p w14:paraId="44EF3E8B" w14:textId="6379B0BD" w:rsidR="00634428" w:rsidRDefault="00634428">
      <w:pPr>
        <w:pStyle w:val="Verzeichnis3"/>
        <w:rPr>
          <w:rFonts w:eastAsiaTheme="minorEastAsia" w:cstheme="minorBidi"/>
          <w:noProof/>
          <w:kern w:val="2"/>
          <w:sz w:val="24"/>
          <w:szCs w:val="24"/>
          <w14:ligatures w14:val="standardContextual"/>
        </w:rPr>
      </w:pPr>
      <w:hyperlink w:anchor="_Toc202968083" w:history="1">
        <w:r w:rsidRPr="007F442C">
          <w:rPr>
            <w:rStyle w:val="Hyperlink"/>
            <w:noProof/>
          </w:rPr>
          <w:t>1.1.3.</w:t>
        </w:r>
        <w:r>
          <w:rPr>
            <w:rFonts w:eastAsiaTheme="minorEastAsia" w:cstheme="minorBidi"/>
            <w:noProof/>
            <w:kern w:val="2"/>
            <w:sz w:val="24"/>
            <w:szCs w:val="24"/>
            <w14:ligatures w14:val="standardContextual"/>
          </w:rPr>
          <w:tab/>
        </w:r>
        <w:r w:rsidRPr="007F442C">
          <w:rPr>
            <w:rStyle w:val="Hyperlink"/>
            <w:noProof/>
          </w:rPr>
          <w:t>Datenübertragung</w:t>
        </w:r>
        <w:r>
          <w:rPr>
            <w:noProof/>
            <w:webHidden/>
          </w:rPr>
          <w:tab/>
        </w:r>
        <w:r>
          <w:rPr>
            <w:noProof/>
            <w:webHidden/>
          </w:rPr>
          <w:fldChar w:fldCharType="begin"/>
        </w:r>
        <w:r>
          <w:rPr>
            <w:noProof/>
            <w:webHidden/>
          </w:rPr>
          <w:instrText xml:space="preserve"> PAGEREF _Toc202968083 \h </w:instrText>
        </w:r>
        <w:r>
          <w:rPr>
            <w:noProof/>
            <w:webHidden/>
          </w:rPr>
        </w:r>
        <w:r>
          <w:rPr>
            <w:noProof/>
            <w:webHidden/>
          </w:rPr>
          <w:fldChar w:fldCharType="separate"/>
        </w:r>
        <w:r>
          <w:rPr>
            <w:noProof/>
            <w:webHidden/>
          </w:rPr>
          <w:t>7</w:t>
        </w:r>
        <w:r>
          <w:rPr>
            <w:noProof/>
            <w:webHidden/>
          </w:rPr>
          <w:fldChar w:fldCharType="end"/>
        </w:r>
      </w:hyperlink>
    </w:p>
    <w:p w14:paraId="293F3828" w14:textId="596E1145" w:rsidR="00634428" w:rsidRDefault="00634428">
      <w:pPr>
        <w:pStyle w:val="Verzeichnis3"/>
        <w:rPr>
          <w:rFonts w:eastAsiaTheme="minorEastAsia" w:cstheme="minorBidi"/>
          <w:noProof/>
          <w:kern w:val="2"/>
          <w:sz w:val="24"/>
          <w:szCs w:val="24"/>
          <w14:ligatures w14:val="standardContextual"/>
        </w:rPr>
      </w:pPr>
      <w:hyperlink w:anchor="_Toc202968084" w:history="1">
        <w:r w:rsidRPr="007F442C">
          <w:rPr>
            <w:rStyle w:val="Hyperlink"/>
            <w:noProof/>
          </w:rPr>
          <w:t>1.1.4.</w:t>
        </w:r>
        <w:r>
          <w:rPr>
            <w:rFonts w:eastAsiaTheme="minorEastAsia" w:cstheme="minorBidi"/>
            <w:noProof/>
            <w:kern w:val="2"/>
            <w:sz w:val="24"/>
            <w:szCs w:val="24"/>
            <w14:ligatures w14:val="standardContextual"/>
          </w:rPr>
          <w:tab/>
        </w:r>
        <w:r w:rsidRPr="007F442C">
          <w:rPr>
            <w:rStyle w:val="Hyperlink"/>
            <w:noProof/>
          </w:rPr>
          <w:t>Fehlerbehandlung</w:t>
        </w:r>
        <w:r>
          <w:rPr>
            <w:noProof/>
            <w:webHidden/>
          </w:rPr>
          <w:tab/>
        </w:r>
        <w:r>
          <w:rPr>
            <w:noProof/>
            <w:webHidden/>
          </w:rPr>
          <w:fldChar w:fldCharType="begin"/>
        </w:r>
        <w:r>
          <w:rPr>
            <w:noProof/>
            <w:webHidden/>
          </w:rPr>
          <w:instrText xml:space="preserve"> PAGEREF _Toc202968084 \h </w:instrText>
        </w:r>
        <w:r>
          <w:rPr>
            <w:noProof/>
            <w:webHidden/>
          </w:rPr>
        </w:r>
        <w:r>
          <w:rPr>
            <w:noProof/>
            <w:webHidden/>
          </w:rPr>
          <w:fldChar w:fldCharType="separate"/>
        </w:r>
        <w:r>
          <w:rPr>
            <w:noProof/>
            <w:webHidden/>
          </w:rPr>
          <w:t>8</w:t>
        </w:r>
        <w:r>
          <w:rPr>
            <w:noProof/>
            <w:webHidden/>
          </w:rPr>
          <w:fldChar w:fldCharType="end"/>
        </w:r>
      </w:hyperlink>
    </w:p>
    <w:p w14:paraId="795A3251" w14:textId="1068F447" w:rsidR="00634428" w:rsidRDefault="00634428">
      <w:pPr>
        <w:pStyle w:val="Verzeichnis3"/>
        <w:rPr>
          <w:rFonts w:eastAsiaTheme="minorEastAsia" w:cstheme="minorBidi"/>
          <w:noProof/>
          <w:kern w:val="2"/>
          <w:sz w:val="24"/>
          <w:szCs w:val="24"/>
          <w14:ligatures w14:val="standardContextual"/>
        </w:rPr>
      </w:pPr>
      <w:hyperlink w:anchor="_Toc202968085" w:history="1">
        <w:r w:rsidRPr="007F442C">
          <w:rPr>
            <w:rStyle w:val="Hyperlink"/>
            <w:noProof/>
          </w:rPr>
          <w:t>1.1.5.</w:t>
        </w:r>
        <w:r>
          <w:rPr>
            <w:rFonts w:eastAsiaTheme="minorEastAsia" w:cstheme="minorBidi"/>
            <w:noProof/>
            <w:kern w:val="2"/>
            <w:sz w:val="24"/>
            <w:szCs w:val="24"/>
            <w14:ligatures w14:val="standardContextual"/>
          </w:rPr>
          <w:tab/>
        </w:r>
        <w:r w:rsidRPr="007F442C">
          <w:rPr>
            <w:rStyle w:val="Hyperlink"/>
            <w:noProof/>
          </w:rPr>
          <w:t>Verbindungsabba</w:t>
        </w:r>
        <w:r w:rsidRPr="007F442C">
          <w:rPr>
            <w:rStyle w:val="Hyperlink"/>
            <w:noProof/>
          </w:rPr>
          <w:t>u</w:t>
        </w:r>
        <w:r>
          <w:rPr>
            <w:noProof/>
            <w:webHidden/>
          </w:rPr>
          <w:tab/>
        </w:r>
        <w:r>
          <w:rPr>
            <w:noProof/>
            <w:webHidden/>
          </w:rPr>
          <w:fldChar w:fldCharType="begin"/>
        </w:r>
        <w:r>
          <w:rPr>
            <w:noProof/>
            <w:webHidden/>
          </w:rPr>
          <w:instrText xml:space="preserve"> PAGEREF _Toc202968085 \h </w:instrText>
        </w:r>
        <w:r>
          <w:rPr>
            <w:noProof/>
            <w:webHidden/>
          </w:rPr>
        </w:r>
        <w:r>
          <w:rPr>
            <w:noProof/>
            <w:webHidden/>
          </w:rPr>
          <w:fldChar w:fldCharType="separate"/>
        </w:r>
        <w:r>
          <w:rPr>
            <w:noProof/>
            <w:webHidden/>
          </w:rPr>
          <w:t>9</w:t>
        </w:r>
        <w:r>
          <w:rPr>
            <w:noProof/>
            <w:webHidden/>
          </w:rPr>
          <w:fldChar w:fldCharType="end"/>
        </w:r>
      </w:hyperlink>
    </w:p>
    <w:p w14:paraId="14493AD3" w14:textId="5720B40B" w:rsidR="00634428" w:rsidRDefault="00634428">
      <w:pPr>
        <w:pStyle w:val="Verzeichnis2"/>
        <w:tabs>
          <w:tab w:val="right" w:leader="dot" w:pos="9060"/>
        </w:tabs>
        <w:rPr>
          <w:rFonts w:eastAsiaTheme="minorEastAsia" w:cstheme="minorBidi"/>
          <w:noProof/>
          <w:kern w:val="2"/>
          <w:sz w:val="24"/>
          <w:szCs w:val="24"/>
          <w14:ligatures w14:val="standardContextual"/>
        </w:rPr>
      </w:pPr>
      <w:hyperlink w:anchor="_Toc202968086" w:history="1">
        <w:r w:rsidRPr="007F442C">
          <w:rPr>
            <w:rStyle w:val="Hyperlink"/>
            <w:noProof/>
          </w:rPr>
          <w:t>1.2.</w:t>
        </w:r>
        <w:r>
          <w:rPr>
            <w:rFonts w:eastAsiaTheme="minorEastAsia" w:cstheme="minorBidi"/>
            <w:noProof/>
            <w:kern w:val="2"/>
            <w:sz w:val="24"/>
            <w:szCs w:val="24"/>
            <w14:ligatures w14:val="standardContextual"/>
          </w:rPr>
          <w:tab/>
        </w:r>
        <w:r w:rsidRPr="007F442C">
          <w:rPr>
            <w:rStyle w:val="Hyperlink"/>
            <w:noProof/>
          </w:rPr>
          <w:t>UDP</w:t>
        </w:r>
        <w:r>
          <w:rPr>
            <w:noProof/>
            <w:webHidden/>
          </w:rPr>
          <w:tab/>
        </w:r>
        <w:r>
          <w:rPr>
            <w:noProof/>
            <w:webHidden/>
          </w:rPr>
          <w:fldChar w:fldCharType="begin"/>
        </w:r>
        <w:r>
          <w:rPr>
            <w:noProof/>
            <w:webHidden/>
          </w:rPr>
          <w:instrText xml:space="preserve"> PAGEREF _Toc202968086 \h </w:instrText>
        </w:r>
        <w:r>
          <w:rPr>
            <w:noProof/>
            <w:webHidden/>
          </w:rPr>
        </w:r>
        <w:r>
          <w:rPr>
            <w:noProof/>
            <w:webHidden/>
          </w:rPr>
          <w:fldChar w:fldCharType="separate"/>
        </w:r>
        <w:r>
          <w:rPr>
            <w:noProof/>
            <w:webHidden/>
          </w:rPr>
          <w:t>10</w:t>
        </w:r>
        <w:r>
          <w:rPr>
            <w:noProof/>
            <w:webHidden/>
          </w:rPr>
          <w:fldChar w:fldCharType="end"/>
        </w:r>
      </w:hyperlink>
    </w:p>
    <w:p w14:paraId="58626B9F" w14:textId="71D083E9" w:rsidR="00634428" w:rsidRDefault="00634428">
      <w:pPr>
        <w:pStyle w:val="Verzeichnis2"/>
        <w:tabs>
          <w:tab w:val="right" w:leader="dot" w:pos="9060"/>
        </w:tabs>
        <w:rPr>
          <w:rFonts w:eastAsiaTheme="minorEastAsia" w:cstheme="minorBidi"/>
          <w:noProof/>
          <w:kern w:val="2"/>
          <w:sz w:val="24"/>
          <w:szCs w:val="24"/>
          <w14:ligatures w14:val="standardContextual"/>
        </w:rPr>
      </w:pPr>
      <w:hyperlink w:anchor="_Toc202968087" w:history="1">
        <w:r w:rsidRPr="007F442C">
          <w:rPr>
            <w:rStyle w:val="Hyperlink"/>
            <w:noProof/>
          </w:rPr>
          <w:t>1.3.</w:t>
        </w:r>
        <w:r>
          <w:rPr>
            <w:rFonts w:eastAsiaTheme="minorEastAsia" w:cstheme="minorBidi"/>
            <w:noProof/>
            <w:kern w:val="2"/>
            <w:sz w:val="24"/>
            <w:szCs w:val="24"/>
            <w14:ligatures w14:val="standardContextual"/>
          </w:rPr>
          <w:tab/>
        </w:r>
        <w:r w:rsidRPr="007F442C">
          <w:rPr>
            <w:rStyle w:val="Hyperlink"/>
            <w:noProof/>
          </w:rPr>
          <w:t>TLS</w:t>
        </w:r>
        <w:r>
          <w:rPr>
            <w:noProof/>
            <w:webHidden/>
          </w:rPr>
          <w:tab/>
        </w:r>
        <w:r>
          <w:rPr>
            <w:noProof/>
            <w:webHidden/>
          </w:rPr>
          <w:fldChar w:fldCharType="begin"/>
        </w:r>
        <w:r>
          <w:rPr>
            <w:noProof/>
            <w:webHidden/>
          </w:rPr>
          <w:instrText xml:space="preserve"> PAGEREF _Toc202968087 \h </w:instrText>
        </w:r>
        <w:r>
          <w:rPr>
            <w:noProof/>
            <w:webHidden/>
          </w:rPr>
        </w:r>
        <w:r>
          <w:rPr>
            <w:noProof/>
            <w:webHidden/>
          </w:rPr>
          <w:fldChar w:fldCharType="separate"/>
        </w:r>
        <w:r>
          <w:rPr>
            <w:noProof/>
            <w:webHidden/>
          </w:rPr>
          <w:t>10</w:t>
        </w:r>
        <w:r>
          <w:rPr>
            <w:noProof/>
            <w:webHidden/>
          </w:rPr>
          <w:fldChar w:fldCharType="end"/>
        </w:r>
      </w:hyperlink>
    </w:p>
    <w:p w14:paraId="52C78ABA" w14:textId="1EB46223" w:rsidR="00634428" w:rsidRDefault="00634428">
      <w:pPr>
        <w:pStyle w:val="Verzeichnis1"/>
        <w:rPr>
          <w:rFonts w:eastAsiaTheme="minorEastAsia" w:cstheme="minorBidi"/>
          <w:noProof/>
          <w:kern w:val="2"/>
          <w:sz w:val="24"/>
          <w:szCs w:val="24"/>
          <w14:ligatures w14:val="standardContextual"/>
        </w:rPr>
      </w:pPr>
      <w:hyperlink w:anchor="_Toc202968088" w:history="1">
        <w:r w:rsidRPr="007F442C">
          <w:rPr>
            <w:rStyle w:val="Hyperlink"/>
            <w:noProof/>
          </w:rPr>
          <w:t>2.</w:t>
        </w:r>
        <w:r>
          <w:rPr>
            <w:rFonts w:eastAsiaTheme="minorEastAsia" w:cstheme="minorBidi"/>
            <w:noProof/>
            <w:kern w:val="2"/>
            <w:sz w:val="24"/>
            <w:szCs w:val="24"/>
            <w14:ligatures w14:val="standardContextual"/>
          </w:rPr>
          <w:tab/>
        </w:r>
        <w:r w:rsidRPr="007F442C">
          <w:rPr>
            <w:rStyle w:val="Hyperlink"/>
            <w:noProof/>
          </w:rPr>
          <w:t>Grundlagen von QUIC</w:t>
        </w:r>
        <w:r>
          <w:rPr>
            <w:noProof/>
            <w:webHidden/>
          </w:rPr>
          <w:tab/>
        </w:r>
        <w:r>
          <w:rPr>
            <w:noProof/>
            <w:webHidden/>
          </w:rPr>
          <w:fldChar w:fldCharType="begin"/>
        </w:r>
        <w:r>
          <w:rPr>
            <w:noProof/>
            <w:webHidden/>
          </w:rPr>
          <w:instrText xml:space="preserve"> PAGEREF _Toc202968088 \h </w:instrText>
        </w:r>
        <w:r>
          <w:rPr>
            <w:noProof/>
            <w:webHidden/>
          </w:rPr>
        </w:r>
        <w:r>
          <w:rPr>
            <w:noProof/>
            <w:webHidden/>
          </w:rPr>
          <w:fldChar w:fldCharType="separate"/>
        </w:r>
        <w:r>
          <w:rPr>
            <w:noProof/>
            <w:webHidden/>
          </w:rPr>
          <w:t>11</w:t>
        </w:r>
        <w:r>
          <w:rPr>
            <w:noProof/>
            <w:webHidden/>
          </w:rPr>
          <w:fldChar w:fldCharType="end"/>
        </w:r>
      </w:hyperlink>
    </w:p>
    <w:p w14:paraId="4C21E4DA" w14:textId="0556EDBD" w:rsidR="00634428" w:rsidRDefault="00634428">
      <w:pPr>
        <w:pStyle w:val="Verzeichnis2"/>
        <w:tabs>
          <w:tab w:val="right" w:leader="dot" w:pos="9060"/>
        </w:tabs>
        <w:rPr>
          <w:rFonts w:eastAsiaTheme="minorEastAsia" w:cstheme="minorBidi"/>
          <w:noProof/>
          <w:kern w:val="2"/>
          <w:sz w:val="24"/>
          <w:szCs w:val="24"/>
          <w14:ligatures w14:val="standardContextual"/>
        </w:rPr>
      </w:pPr>
      <w:hyperlink w:anchor="_Toc202968089" w:history="1">
        <w:r w:rsidRPr="007F442C">
          <w:rPr>
            <w:rStyle w:val="Hyperlink"/>
            <w:noProof/>
          </w:rPr>
          <w:t>2.1.</w:t>
        </w:r>
        <w:r>
          <w:rPr>
            <w:rFonts w:eastAsiaTheme="minorEastAsia" w:cstheme="minorBidi"/>
            <w:noProof/>
            <w:kern w:val="2"/>
            <w:sz w:val="24"/>
            <w:szCs w:val="24"/>
            <w14:ligatures w14:val="standardContextual"/>
          </w:rPr>
          <w:tab/>
        </w:r>
        <w:r w:rsidRPr="007F442C">
          <w:rPr>
            <w:rStyle w:val="Hyperlink"/>
            <w:noProof/>
          </w:rPr>
          <w:t>Aufbau QUIC</w:t>
        </w:r>
        <w:r>
          <w:rPr>
            <w:noProof/>
            <w:webHidden/>
          </w:rPr>
          <w:tab/>
        </w:r>
        <w:r>
          <w:rPr>
            <w:noProof/>
            <w:webHidden/>
          </w:rPr>
          <w:fldChar w:fldCharType="begin"/>
        </w:r>
        <w:r>
          <w:rPr>
            <w:noProof/>
            <w:webHidden/>
          </w:rPr>
          <w:instrText xml:space="preserve"> PAGEREF _Toc202968089 \h </w:instrText>
        </w:r>
        <w:r>
          <w:rPr>
            <w:noProof/>
            <w:webHidden/>
          </w:rPr>
        </w:r>
        <w:r>
          <w:rPr>
            <w:noProof/>
            <w:webHidden/>
          </w:rPr>
          <w:fldChar w:fldCharType="separate"/>
        </w:r>
        <w:r>
          <w:rPr>
            <w:noProof/>
            <w:webHidden/>
          </w:rPr>
          <w:t>11</w:t>
        </w:r>
        <w:r>
          <w:rPr>
            <w:noProof/>
            <w:webHidden/>
          </w:rPr>
          <w:fldChar w:fldCharType="end"/>
        </w:r>
      </w:hyperlink>
    </w:p>
    <w:p w14:paraId="4B554C85" w14:textId="3F4D47F3" w:rsidR="00634428" w:rsidRDefault="00634428">
      <w:pPr>
        <w:pStyle w:val="Verzeichnis3"/>
        <w:rPr>
          <w:rFonts w:eastAsiaTheme="minorEastAsia" w:cstheme="minorBidi"/>
          <w:noProof/>
          <w:kern w:val="2"/>
          <w:sz w:val="24"/>
          <w:szCs w:val="24"/>
          <w14:ligatures w14:val="standardContextual"/>
        </w:rPr>
      </w:pPr>
      <w:hyperlink w:anchor="_Toc202968090" w:history="1">
        <w:r w:rsidRPr="007F442C">
          <w:rPr>
            <w:rStyle w:val="Hyperlink"/>
            <w:noProof/>
          </w:rPr>
          <w:t>2.1.1.</w:t>
        </w:r>
        <w:r>
          <w:rPr>
            <w:rFonts w:eastAsiaTheme="minorEastAsia" w:cstheme="minorBidi"/>
            <w:noProof/>
            <w:kern w:val="2"/>
            <w:sz w:val="24"/>
            <w:szCs w:val="24"/>
            <w14:ligatures w14:val="standardContextual"/>
          </w:rPr>
          <w:tab/>
        </w:r>
        <w:r w:rsidRPr="007F442C">
          <w:rPr>
            <w:rStyle w:val="Hyperlink"/>
            <w:noProof/>
          </w:rPr>
          <w:t>Arbeitstitel</w:t>
        </w:r>
        <w:r>
          <w:rPr>
            <w:noProof/>
            <w:webHidden/>
          </w:rPr>
          <w:tab/>
        </w:r>
        <w:r>
          <w:rPr>
            <w:noProof/>
            <w:webHidden/>
          </w:rPr>
          <w:fldChar w:fldCharType="begin"/>
        </w:r>
        <w:r>
          <w:rPr>
            <w:noProof/>
            <w:webHidden/>
          </w:rPr>
          <w:instrText xml:space="preserve"> PAGEREF _Toc202968090 \h </w:instrText>
        </w:r>
        <w:r>
          <w:rPr>
            <w:noProof/>
            <w:webHidden/>
          </w:rPr>
        </w:r>
        <w:r>
          <w:rPr>
            <w:noProof/>
            <w:webHidden/>
          </w:rPr>
          <w:fldChar w:fldCharType="separate"/>
        </w:r>
        <w:r>
          <w:rPr>
            <w:noProof/>
            <w:webHidden/>
          </w:rPr>
          <w:t>11</w:t>
        </w:r>
        <w:r>
          <w:rPr>
            <w:noProof/>
            <w:webHidden/>
          </w:rPr>
          <w:fldChar w:fldCharType="end"/>
        </w:r>
      </w:hyperlink>
    </w:p>
    <w:p w14:paraId="2265758A" w14:textId="068E3EEB" w:rsidR="00634428" w:rsidRDefault="00634428">
      <w:pPr>
        <w:pStyle w:val="Verzeichnis1"/>
        <w:tabs>
          <w:tab w:val="left" w:pos="1418"/>
        </w:tabs>
        <w:rPr>
          <w:rFonts w:eastAsiaTheme="minorEastAsia" w:cstheme="minorBidi"/>
          <w:noProof/>
          <w:kern w:val="2"/>
          <w:sz w:val="24"/>
          <w:szCs w:val="24"/>
          <w14:ligatures w14:val="standardContextual"/>
        </w:rPr>
      </w:pPr>
      <w:hyperlink w:anchor="_Toc202968091" w:history="1">
        <w:r w:rsidRPr="007F442C">
          <w:rPr>
            <w:rStyle w:val="Hyperlink"/>
            <w:noProof/>
          </w:rPr>
          <w:t>Anhang A</w:t>
        </w:r>
        <w:r>
          <w:rPr>
            <w:rFonts w:eastAsiaTheme="minorEastAsia" w:cstheme="minorBidi"/>
            <w:noProof/>
            <w:kern w:val="2"/>
            <w:sz w:val="24"/>
            <w:szCs w:val="24"/>
            <w14:ligatures w14:val="standardContextual"/>
          </w:rPr>
          <w:tab/>
        </w:r>
        <w:r w:rsidRPr="007F442C">
          <w:rPr>
            <w:rStyle w:val="Hyperlink"/>
            <w:noProof/>
          </w:rPr>
          <w:t>Demo-Anhang</w:t>
        </w:r>
        <w:r>
          <w:rPr>
            <w:noProof/>
            <w:webHidden/>
          </w:rPr>
          <w:tab/>
        </w:r>
        <w:r>
          <w:rPr>
            <w:noProof/>
            <w:webHidden/>
          </w:rPr>
          <w:fldChar w:fldCharType="begin"/>
        </w:r>
        <w:r>
          <w:rPr>
            <w:noProof/>
            <w:webHidden/>
          </w:rPr>
          <w:instrText xml:space="preserve"> PAGEREF _Toc202968091 \h </w:instrText>
        </w:r>
        <w:r>
          <w:rPr>
            <w:noProof/>
            <w:webHidden/>
          </w:rPr>
        </w:r>
        <w:r>
          <w:rPr>
            <w:noProof/>
            <w:webHidden/>
          </w:rPr>
          <w:fldChar w:fldCharType="separate"/>
        </w:r>
        <w:r>
          <w:rPr>
            <w:noProof/>
            <w:webHidden/>
          </w:rPr>
          <w:t>12</w:t>
        </w:r>
        <w:r>
          <w:rPr>
            <w:noProof/>
            <w:webHidden/>
          </w:rPr>
          <w:fldChar w:fldCharType="end"/>
        </w:r>
      </w:hyperlink>
    </w:p>
    <w:p w14:paraId="295B0634" w14:textId="04783E7D" w:rsidR="00634428" w:rsidRDefault="00634428">
      <w:pPr>
        <w:pStyle w:val="Verzeichnis2"/>
        <w:tabs>
          <w:tab w:val="right" w:leader="dot" w:pos="9060"/>
        </w:tabs>
        <w:rPr>
          <w:rFonts w:eastAsiaTheme="minorEastAsia" w:cstheme="minorBidi"/>
          <w:noProof/>
          <w:kern w:val="2"/>
          <w:sz w:val="24"/>
          <w:szCs w:val="24"/>
          <w14:ligatures w14:val="standardContextual"/>
        </w:rPr>
      </w:pPr>
      <w:hyperlink w:anchor="_Toc202968092" w:history="1">
        <w:r w:rsidRPr="007F442C">
          <w:rPr>
            <w:rStyle w:val="Hyperlink"/>
            <w:noProof/>
          </w:rPr>
          <w:t>A.1</w:t>
        </w:r>
        <w:r>
          <w:rPr>
            <w:rFonts w:eastAsiaTheme="minorEastAsia" w:cstheme="minorBidi"/>
            <w:noProof/>
            <w:kern w:val="2"/>
            <w:sz w:val="24"/>
            <w:szCs w:val="24"/>
            <w14:ligatures w14:val="standardContextual"/>
          </w:rPr>
          <w:tab/>
        </w:r>
        <w:r w:rsidRPr="007F442C">
          <w:rPr>
            <w:rStyle w:val="Hyperlink"/>
            <w:noProof/>
          </w:rPr>
          <w:t>Literatur</w:t>
        </w:r>
        <w:r>
          <w:rPr>
            <w:noProof/>
            <w:webHidden/>
          </w:rPr>
          <w:tab/>
        </w:r>
        <w:r>
          <w:rPr>
            <w:noProof/>
            <w:webHidden/>
          </w:rPr>
          <w:fldChar w:fldCharType="begin"/>
        </w:r>
        <w:r>
          <w:rPr>
            <w:noProof/>
            <w:webHidden/>
          </w:rPr>
          <w:instrText xml:space="preserve"> PAGEREF _Toc202968092 \h </w:instrText>
        </w:r>
        <w:r>
          <w:rPr>
            <w:noProof/>
            <w:webHidden/>
          </w:rPr>
        </w:r>
        <w:r>
          <w:rPr>
            <w:noProof/>
            <w:webHidden/>
          </w:rPr>
          <w:fldChar w:fldCharType="separate"/>
        </w:r>
        <w:r>
          <w:rPr>
            <w:noProof/>
            <w:webHidden/>
          </w:rPr>
          <w:t>12</w:t>
        </w:r>
        <w:r>
          <w:rPr>
            <w:noProof/>
            <w:webHidden/>
          </w:rPr>
          <w:fldChar w:fldCharType="end"/>
        </w:r>
      </w:hyperlink>
    </w:p>
    <w:p w14:paraId="2409AEEA" w14:textId="2BFF6469" w:rsidR="00634428" w:rsidRDefault="00634428">
      <w:pPr>
        <w:pStyle w:val="Verzeichnis3"/>
        <w:rPr>
          <w:rFonts w:eastAsiaTheme="minorEastAsia" w:cstheme="minorBidi"/>
          <w:noProof/>
          <w:kern w:val="2"/>
          <w:sz w:val="24"/>
          <w:szCs w:val="24"/>
          <w14:ligatures w14:val="standardContextual"/>
        </w:rPr>
      </w:pPr>
      <w:hyperlink w:anchor="_Toc202968093" w:history="1">
        <w:r w:rsidRPr="007F442C">
          <w:rPr>
            <w:rStyle w:val="Hyperlink"/>
            <w:noProof/>
          </w:rPr>
          <w:t>A.1.1</w:t>
        </w:r>
        <w:r>
          <w:rPr>
            <w:rFonts w:eastAsiaTheme="minorEastAsia" w:cstheme="minorBidi"/>
            <w:noProof/>
            <w:kern w:val="2"/>
            <w:sz w:val="24"/>
            <w:szCs w:val="24"/>
            <w14:ligatures w14:val="standardContextual"/>
          </w:rPr>
          <w:tab/>
        </w:r>
        <w:r w:rsidRPr="007F442C">
          <w:rPr>
            <w:rStyle w:val="Hyperlink"/>
            <w:noProof/>
          </w:rPr>
          <w:t>Links</w:t>
        </w:r>
        <w:r>
          <w:rPr>
            <w:noProof/>
            <w:webHidden/>
          </w:rPr>
          <w:tab/>
        </w:r>
        <w:r>
          <w:rPr>
            <w:noProof/>
            <w:webHidden/>
          </w:rPr>
          <w:fldChar w:fldCharType="begin"/>
        </w:r>
        <w:r>
          <w:rPr>
            <w:noProof/>
            <w:webHidden/>
          </w:rPr>
          <w:instrText xml:space="preserve"> PAGEREF _Toc202968093 \h </w:instrText>
        </w:r>
        <w:r>
          <w:rPr>
            <w:noProof/>
            <w:webHidden/>
          </w:rPr>
        </w:r>
        <w:r>
          <w:rPr>
            <w:noProof/>
            <w:webHidden/>
          </w:rPr>
          <w:fldChar w:fldCharType="separate"/>
        </w:r>
        <w:r>
          <w:rPr>
            <w:noProof/>
            <w:webHidden/>
          </w:rPr>
          <w:t>12</w:t>
        </w:r>
        <w:r>
          <w:rPr>
            <w:noProof/>
            <w:webHidden/>
          </w:rPr>
          <w:fldChar w:fldCharType="end"/>
        </w:r>
      </w:hyperlink>
    </w:p>
    <w:p w14:paraId="16EC7F0A" w14:textId="22881F6D" w:rsidR="00CB5DC1" w:rsidRPr="00A026CA" w:rsidRDefault="00CB5DC1">
      <w:r>
        <w:rPr>
          <w:rFonts w:eastAsia="Times New Roman"/>
        </w:rPr>
        <w:fldChar w:fldCharType="end"/>
      </w:r>
      <w:r w:rsidRPr="00A026CA">
        <w:fldChar w:fldCharType="begin"/>
      </w:r>
      <w:r w:rsidRPr="00A026CA">
        <w:instrText xml:space="preserve"> IF </w:instrText>
      </w:r>
      <w:r w:rsidRPr="00A026CA">
        <w:fldChar w:fldCharType="begin"/>
      </w:r>
      <w:r w:rsidRPr="00A026CA">
        <w:instrText xml:space="preserve"> = INT(</w:instrText>
      </w:r>
      <w:r w:rsidRPr="00A026CA">
        <w:fldChar w:fldCharType="begin"/>
      </w:r>
      <w:r w:rsidRPr="00A026CA">
        <w:instrText xml:space="preserve"> PAGE </w:instrText>
      </w:r>
      <w:r w:rsidRPr="00A026CA">
        <w:fldChar w:fldCharType="separate"/>
      </w:r>
      <w:r>
        <w:rPr>
          <w:noProof/>
        </w:rPr>
        <w:instrText>3</w:instrText>
      </w:r>
      <w:r w:rsidRPr="00A026CA">
        <w:fldChar w:fldCharType="end"/>
      </w:r>
      <w:r w:rsidRPr="00A026CA">
        <w:instrText xml:space="preserve"> / 2) - (</w:instrText>
      </w:r>
      <w:r w:rsidRPr="00A026CA">
        <w:fldChar w:fldCharType="begin"/>
      </w:r>
      <w:r w:rsidRPr="00A026CA">
        <w:instrText xml:space="preserve"> PAGE </w:instrText>
      </w:r>
      <w:r w:rsidRPr="00A026CA">
        <w:fldChar w:fldCharType="separate"/>
      </w:r>
      <w:r>
        <w:rPr>
          <w:noProof/>
        </w:rPr>
        <w:instrText>3</w:instrText>
      </w:r>
      <w:r w:rsidRPr="00A026CA">
        <w:fldChar w:fldCharType="end"/>
      </w:r>
      <w:r w:rsidRPr="00A026CA">
        <w:instrText xml:space="preserve"> / 2)</w:instrText>
      </w:r>
      <w:r w:rsidRPr="00A026CA">
        <w:fldChar w:fldCharType="separate"/>
      </w:r>
      <w:r>
        <w:rPr>
          <w:noProof/>
        </w:rPr>
        <w:instrText>-0,5</w:instrText>
      </w:r>
      <w:r w:rsidRPr="00A026CA">
        <w:fldChar w:fldCharType="end"/>
      </w:r>
      <w:r w:rsidRPr="00A026CA">
        <w:instrText xml:space="preserve"> &lt; 0 "</w:instrText>
      </w:r>
      <w:r w:rsidRPr="00A026CA">
        <w:fldChar w:fldCharType="begin"/>
      </w:r>
      <w:r w:rsidRPr="00A026CA">
        <w:instrText xml:space="preserve"> QUOTE 12 </w:instrText>
      </w:r>
      <w:r w:rsidRPr="00A026CA">
        <w:fldChar w:fldCharType="separate"/>
      </w:r>
      <w:r w:rsidR="007A3FDD">
        <w:br w:type="page"/>
      </w:r>
      <w:r w:rsidRPr="00A026CA">
        <w:fldChar w:fldCharType="end"/>
      </w:r>
    </w:p>
    <w:p w14:paraId="09D24FF8" w14:textId="77777777" w:rsidR="007A3FDD" w:rsidRPr="00A026CA" w:rsidRDefault="00CB5DC1">
      <w:pPr>
        <w:rPr>
          <w:noProof/>
        </w:rPr>
      </w:pPr>
      <w:r w:rsidRPr="00A026CA">
        <w:instrText>"</w:instrText>
      </w:r>
      <w:r w:rsidRPr="00A026CA">
        <w:fldChar w:fldCharType="separate"/>
      </w:r>
      <w:r w:rsidR="007A3FDD">
        <w:rPr>
          <w:noProof/>
        </w:rPr>
        <w:br w:type="page"/>
      </w:r>
    </w:p>
    <w:p w14:paraId="64528C72" w14:textId="77777777" w:rsidR="00CB5DC1" w:rsidRPr="00A026CA" w:rsidRDefault="00CB5DC1">
      <w:r w:rsidRPr="00A026CA">
        <w:lastRenderedPageBreak/>
        <w:fldChar w:fldCharType="end"/>
      </w:r>
    </w:p>
    <w:p w14:paraId="4DE2E9D3" w14:textId="77777777" w:rsidR="008D14DA" w:rsidRPr="004E4AEB" w:rsidRDefault="008D14DA" w:rsidP="00D662FF"/>
    <w:p w14:paraId="15311986" w14:textId="77777777" w:rsidR="000D6CC2" w:rsidRPr="004E4AEB" w:rsidRDefault="000D6CC2" w:rsidP="00D662FF">
      <w:pPr>
        <w:sectPr w:rsidR="000D6CC2" w:rsidRPr="004E4AEB" w:rsidSect="00D9009E">
          <w:pgSz w:w="11906" w:h="16838"/>
          <w:pgMar w:top="1701" w:right="1418" w:bottom="1701" w:left="1418" w:header="890" w:footer="890" w:gutter="0"/>
          <w:cols w:space="708"/>
          <w:docGrid w:linePitch="360"/>
        </w:sectPr>
      </w:pPr>
    </w:p>
    <w:p w14:paraId="3C2B945F" w14:textId="0A0DC8F6" w:rsidR="007C3E29" w:rsidRPr="008058A1" w:rsidRDefault="004129AF" w:rsidP="008058A1">
      <w:pPr>
        <w:pStyle w:val="berschrift1"/>
      </w:pPr>
      <w:bookmarkStart w:id="0" w:name="_Toc202968079"/>
      <w:r w:rsidRPr="008058A1">
        <w:lastRenderedPageBreak/>
        <w:t>Grundlagen</w:t>
      </w:r>
      <w:bookmarkEnd w:id="0"/>
    </w:p>
    <w:p w14:paraId="29E262D8" w14:textId="1BE19172" w:rsidR="004129AF" w:rsidRPr="008058A1" w:rsidRDefault="004129AF" w:rsidP="007E0112">
      <w:pPr>
        <w:pStyle w:val="berschrift2"/>
      </w:pPr>
      <w:bookmarkStart w:id="1" w:name="_Toc202968080"/>
      <w:r w:rsidRPr="008058A1">
        <w:t>TCP</w:t>
      </w:r>
      <w:bookmarkEnd w:id="1"/>
    </w:p>
    <w:p w14:paraId="5DED87AE" w14:textId="3D2849FF" w:rsidR="00A42DDB" w:rsidRPr="008058A1" w:rsidRDefault="00A42DDB" w:rsidP="007F57CD">
      <w:pPr>
        <w:pStyle w:val="berschrift3"/>
      </w:pPr>
      <w:bookmarkStart w:id="2" w:name="_Toc202968081"/>
      <w:r w:rsidRPr="008058A1">
        <w:t xml:space="preserve">Aufbau TCP </w:t>
      </w:r>
      <w:r w:rsidR="00695AD2">
        <w:t>Header</w:t>
      </w:r>
      <w:bookmarkEnd w:id="2"/>
    </w:p>
    <w:p w14:paraId="66A63DDD" w14:textId="51E9C296" w:rsidR="00EC4DA2" w:rsidRPr="00EC4DA2" w:rsidRDefault="00EC4DA2" w:rsidP="00EC4DA2">
      <w:pPr>
        <w:ind w:left="0" w:firstLine="0"/>
        <w:rPr>
          <w:rFonts w:ascii="Arial" w:hAnsi="Arial" w:cs="Arial"/>
          <w:sz w:val="24"/>
          <w:szCs w:val="24"/>
          <w:lang w:eastAsia="de-DE"/>
        </w:rPr>
      </w:pPr>
      <w:r w:rsidRPr="00F37C90">
        <w:rPr>
          <w:rFonts w:ascii="Arial" w:hAnsi="Arial" w:cs="Arial"/>
          <w:sz w:val="24"/>
          <w:szCs w:val="24"/>
          <w:lang w:eastAsia="de-DE"/>
        </w:rPr>
        <w:drawing>
          <wp:anchor distT="0" distB="0" distL="114300" distR="114300" simplePos="0" relativeHeight="251661312" behindDoc="0" locked="0" layoutInCell="1" allowOverlap="1" wp14:anchorId="209F0E1F" wp14:editId="19BE1EF0">
            <wp:simplePos x="0" y="0"/>
            <wp:positionH relativeFrom="column">
              <wp:posOffset>6405</wp:posOffset>
            </wp:positionH>
            <wp:positionV relativeFrom="paragraph">
              <wp:posOffset>1539875</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bookmarkStart w:id="3" w:name="_Hlk203048644"/>
      <w:r w:rsidR="00376812" w:rsidRPr="00376812">
        <w:rPr>
          <w:rFonts w:ascii="Arial" w:hAnsi="Arial" w:cs="Arial"/>
          <w:sz w:val="24"/>
          <w:szCs w:val="24"/>
          <w:lang w:eastAsia="de-DE"/>
        </w:rPr>
        <w:t xml:space="preserve">Der TCP-Header stellt einen zentralen Bestandteil des Transmission Control </w:t>
      </w:r>
      <w:proofErr w:type="spellStart"/>
      <w:r w:rsidR="00376812" w:rsidRPr="00376812">
        <w:rPr>
          <w:rFonts w:ascii="Arial" w:hAnsi="Arial" w:cs="Arial"/>
          <w:sz w:val="24"/>
          <w:szCs w:val="24"/>
          <w:lang w:eastAsia="de-DE"/>
        </w:rPr>
        <w:t>Protocols</w:t>
      </w:r>
      <w:proofErr w:type="spellEnd"/>
      <w:r w:rsidR="00376812" w:rsidRPr="00376812">
        <w:rPr>
          <w:rFonts w:ascii="Arial" w:hAnsi="Arial" w:cs="Arial"/>
          <w:sz w:val="24"/>
          <w:szCs w:val="24"/>
          <w:lang w:eastAsia="de-DE"/>
        </w:rPr>
        <w:t xml:space="preserve"> (TCP) dar und definiert die Methode zur zuverlässigen Übertragung von Daten zwischen zwei Endpunkten. Der Aufbau des Headers wurde in den offiziellen RFCs (beispielsweise RFC 793 und RFC 9293) sowie in der einschlägigen Fachliteratur detailliert beschrieben</w:t>
      </w:r>
      <w:bookmarkEnd w:id="3"/>
      <w:r w:rsidR="00376812" w:rsidRPr="00376812">
        <w:rPr>
          <w:rFonts w:ascii="Arial" w:hAnsi="Arial" w:cs="Arial"/>
          <w:sz w:val="24"/>
          <w:szCs w:val="24"/>
          <w:lang w:eastAsia="de-DE"/>
        </w:rPr>
        <w:t>.</w:t>
      </w:r>
    </w:p>
    <w:p w14:paraId="25A72A21" w14:textId="702CFA9F" w:rsidR="00106E77" w:rsidRPr="00EC4DA2" w:rsidRDefault="00EC4DA2" w:rsidP="00626233">
      <w:pPr>
        <w:pStyle w:val="csAbbildungsbeschriftung"/>
        <w:ind w:left="992" w:firstLine="0"/>
        <w:jc w:val="left"/>
        <w:rPr>
          <w:rFonts w:ascii="Arial" w:hAnsi="Arial" w:cs="Arial"/>
          <w:sz w:val="16"/>
          <w:szCs w:val="16"/>
          <w:lang w:eastAsia="de-DE"/>
        </w:rPr>
      </w:pPr>
      <w:bookmarkStart w:id="4" w:name="_Hlk203048747"/>
      <w:r w:rsidRPr="00EC4DA2">
        <w:rPr>
          <w:rFonts w:ascii="Arial" w:hAnsi="Arial" w:cs="Arial"/>
          <w:sz w:val="16"/>
          <w:szCs w:val="16"/>
        </w:rPr>
        <w:t>Abbildung 1.</w:t>
      </w:r>
      <w:r w:rsidRPr="00EC4DA2">
        <w:rPr>
          <w:rFonts w:ascii="Arial" w:hAnsi="Arial" w:cs="Arial"/>
          <w:sz w:val="16"/>
          <w:szCs w:val="16"/>
        </w:rPr>
        <w:fldChar w:fldCharType="begin"/>
      </w:r>
      <w:r w:rsidRPr="00EC4DA2">
        <w:rPr>
          <w:rFonts w:ascii="Arial" w:hAnsi="Arial" w:cs="Arial"/>
          <w:sz w:val="16"/>
          <w:szCs w:val="16"/>
        </w:rPr>
        <w:instrText xml:space="preserve"> SEQ Abbildung \* ARABIC </w:instrText>
      </w:r>
      <w:r w:rsidRPr="00EC4DA2">
        <w:rPr>
          <w:rFonts w:ascii="Arial" w:hAnsi="Arial" w:cs="Arial"/>
          <w:sz w:val="16"/>
          <w:szCs w:val="16"/>
        </w:rPr>
        <w:fldChar w:fldCharType="separate"/>
      </w:r>
      <w:r w:rsidRPr="00EC4DA2">
        <w:rPr>
          <w:rFonts w:ascii="Arial" w:hAnsi="Arial" w:cs="Arial"/>
          <w:noProof/>
          <w:sz w:val="16"/>
          <w:szCs w:val="16"/>
        </w:rPr>
        <w:t>1</w:t>
      </w:r>
      <w:r w:rsidRPr="00EC4DA2">
        <w:rPr>
          <w:rFonts w:ascii="Arial" w:hAnsi="Arial" w:cs="Arial"/>
          <w:noProof/>
          <w:sz w:val="16"/>
          <w:szCs w:val="16"/>
        </w:rPr>
        <w:fldChar w:fldCharType="end"/>
      </w:r>
      <w:r w:rsidRPr="00EC4DA2">
        <w:rPr>
          <w:rFonts w:ascii="Arial" w:hAnsi="Arial" w:cs="Arial"/>
          <w:sz w:val="16"/>
          <w:szCs w:val="16"/>
        </w:rPr>
        <w:t xml:space="preserve">: </w:t>
      </w:r>
      <w:r w:rsidRPr="00EC4DA2">
        <w:rPr>
          <w:rFonts w:ascii="Arial" w:hAnsi="Arial" w:cs="Arial"/>
          <w:sz w:val="16"/>
          <w:szCs w:val="16"/>
        </w:rPr>
        <w:t xml:space="preserve">Aufbau eines </w:t>
      </w:r>
      <w:proofErr w:type="gramStart"/>
      <w:r w:rsidRPr="00EC4DA2">
        <w:rPr>
          <w:rFonts w:ascii="Arial" w:hAnsi="Arial" w:cs="Arial"/>
          <w:sz w:val="16"/>
          <w:szCs w:val="16"/>
        </w:rPr>
        <w:t>TCP Headers</w:t>
      </w:r>
      <w:proofErr w:type="gramEnd"/>
      <w:r w:rsidRPr="00EC4DA2">
        <w:rPr>
          <w:rFonts w:ascii="Arial" w:hAnsi="Arial" w:cs="Arial"/>
          <w:sz w:val="16"/>
          <w:szCs w:val="16"/>
        </w:rPr>
        <w:t xml:space="preserve"> aus „TCP, UDP und QUIC </w:t>
      </w:r>
      <w:proofErr w:type="spellStart"/>
      <w:r w:rsidRPr="00EC4DA2">
        <w:rPr>
          <w:rFonts w:ascii="Arial" w:hAnsi="Arial" w:cs="Arial"/>
          <w:sz w:val="16"/>
          <w:szCs w:val="16"/>
        </w:rPr>
        <w:t>Internals</w:t>
      </w:r>
      <w:proofErr w:type="spellEnd"/>
      <w:r w:rsidRPr="00EC4DA2">
        <w:rPr>
          <w:rFonts w:ascii="Arial" w:hAnsi="Arial" w:cs="Arial"/>
          <w:sz w:val="16"/>
          <w:szCs w:val="16"/>
        </w:rPr>
        <w:t>“ von Peter Mandl</w:t>
      </w: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124906" w:rsidRPr="000C3B38" w14:paraId="51A49B33" w14:textId="77777777" w:rsidTr="00EF66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0D411BA6" w14:textId="3C4C355C" w:rsidR="00124906" w:rsidRPr="000C3B38" w:rsidRDefault="00124906" w:rsidP="00124906">
            <w:pPr>
              <w:ind w:left="0" w:firstLine="0"/>
              <w:rPr>
                <w:rFonts w:ascii="Arial" w:hAnsi="Arial" w:cs="Arial"/>
                <w:sz w:val="20"/>
                <w:szCs w:val="20"/>
              </w:rPr>
            </w:pPr>
            <w:bookmarkStart w:id="5" w:name="_Hlk203048770"/>
            <w:bookmarkEnd w:id="4"/>
            <w:r w:rsidRPr="000C3B38">
              <w:rPr>
                <w:rFonts w:ascii="Arial" w:hAnsi="Arial" w:cs="Arial"/>
                <w:sz w:val="20"/>
                <w:szCs w:val="20"/>
              </w:rPr>
              <w:t>Feldname</w:t>
            </w:r>
          </w:p>
        </w:tc>
        <w:tc>
          <w:tcPr>
            <w:tcW w:w="850" w:type="dxa"/>
          </w:tcPr>
          <w:p w14:paraId="15CE5C6A" w14:textId="61E9145A" w:rsidR="00124906" w:rsidRPr="000C3B38" w:rsidRDefault="00124906" w:rsidP="00124906">
            <w:pPr>
              <w:ind w:left="0" w:firstLine="0"/>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Größe</w:t>
            </w:r>
            <w:r w:rsidR="00E05D54" w:rsidRPr="000C3B38">
              <w:rPr>
                <w:rFonts w:ascii="Arial" w:hAnsi="Arial" w:cs="Arial"/>
                <w:sz w:val="20"/>
                <w:szCs w:val="20"/>
              </w:rPr>
              <w:t xml:space="preserve"> (Bit)</w:t>
            </w:r>
          </w:p>
        </w:tc>
        <w:tc>
          <w:tcPr>
            <w:tcW w:w="6088" w:type="dxa"/>
          </w:tcPr>
          <w:p w14:paraId="28BC0F53" w14:textId="3DE3A798" w:rsidR="00124906" w:rsidRPr="000C3B38" w:rsidRDefault="00124906" w:rsidP="00124906">
            <w:pPr>
              <w:ind w:left="0" w:firstLine="0"/>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Beschreibung</w:t>
            </w:r>
          </w:p>
        </w:tc>
      </w:tr>
      <w:tr w:rsidR="00EF66EF" w:rsidRPr="000C3B38" w14:paraId="514160A6"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32E2C846" w14:textId="3E233DE5" w:rsidR="00124906" w:rsidRPr="000C3B38" w:rsidRDefault="00124906" w:rsidP="00124906">
            <w:pPr>
              <w:tabs>
                <w:tab w:val="left" w:pos="1019"/>
              </w:tabs>
              <w:ind w:left="0" w:firstLine="0"/>
              <w:rPr>
                <w:rFonts w:ascii="Arial" w:hAnsi="Arial" w:cs="Arial"/>
                <w:b w:val="0"/>
                <w:bCs w:val="0"/>
                <w:sz w:val="20"/>
                <w:szCs w:val="20"/>
              </w:rPr>
            </w:pPr>
            <w:proofErr w:type="spellStart"/>
            <w:r w:rsidRPr="000C3B38">
              <w:rPr>
                <w:rFonts w:ascii="Arial" w:hAnsi="Arial" w:cs="Arial"/>
                <w:b w:val="0"/>
                <w:bCs w:val="0"/>
                <w:sz w:val="20"/>
                <w:szCs w:val="20"/>
              </w:rPr>
              <w:t>Quellport</w:t>
            </w:r>
            <w:proofErr w:type="spellEnd"/>
          </w:p>
        </w:tc>
        <w:tc>
          <w:tcPr>
            <w:tcW w:w="850" w:type="dxa"/>
          </w:tcPr>
          <w:p w14:paraId="4129E99D" w14:textId="491BED0C" w:rsidR="00124906" w:rsidRPr="000C3B38" w:rsidRDefault="00124906"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7FF4111C" w14:textId="2C511B6D" w:rsidR="00124906" w:rsidRPr="000C3B38" w:rsidRDefault="00124906" w:rsidP="00124906">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C3B38">
              <w:rPr>
                <w:rFonts w:ascii="Arial" w:hAnsi="Arial" w:cs="Arial"/>
                <w:sz w:val="20"/>
                <w:szCs w:val="20"/>
              </w:rPr>
              <w:t>Quellport</w:t>
            </w:r>
            <w:proofErr w:type="spellEnd"/>
            <w:r w:rsidRPr="000C3B38">
              <w:rPr>
                <w:rFonts w:ascii="Arial" w:hAnsi="Arial" w:cs="Arial"/>
                <w:sz w:val="20"/>
                <w:szCs w:val="20"/>
              </w:rPr>
              <w:t xml:space="preserve"> des </w:t>
            </w:r>
            <w:proofErr w:type="spellStart"/>
            <w:r w:rsidRPr="000C3B38">
              <w:rPr>
                <w:rFonts w:ascii="Arial" w:hAnsi="Arial" w:cs="Arial"/>
                <w:sz w:val="20"/>
                <w:szCs w:val="20"/>
              </w:rPr>
              <w:t>sendenen</w:t>
            </w:r>
            <w:proofErr w:type="spellEnd"/>
            <w:r w:rsidRPr="000C3B38">
              <w:rPr>
                <w:rFonts w:ascii="Arial" w:hAnsi="Arial" w:cs="Arial"/>
                <w:sz w:val="20"/>
                <w:szCs w:val="20"/>
              </w:rPr>
              <w:t xml:space="preserve"> Hosts</w:t>
            </w:r>
          </w:p>
        </w:tc>
      </w:tr>
      <w:tr w:rsidR="00124906" w:rsidRPr="000C3B38" w14:paraId="50C11958"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26E942CC" w14:textId="77777777" w:rsidR="00124906" w:rsidRPr="000C3B38" w:rsidRDefault="00124906" w:rsidP="00124906">
            <w:pPr>
              <w:ind w:left="0" w:firstLine="0"/>
              <w:rPr>
                <w:rFonts w:ascii="Arial" w:hAnsi="Arial" w:cs="Arial"/>
                <w:sz w:val="20"/>
                <w:szCs w:val="20"/>
              </w:rPr>
            </w:pPr>
            <w:proofErr w:type="spellStart"/>
            <w:r w:rsidRPr="000C3B38">
              <w:rPr>
                <w:rFonts w:ascii="Arial" w:hAnsi="Arial" w:cs="Arial"/>
                <w:b w:val="0"/>
                <w:bCs w:val="0"/>
                <w:sz w:val="20"/>
                <w:szCs w:val="20"/>
              </w:rPr>
              <w:t>Zielport</w:t>
            </w:r>
            <w:proofErr w:type="spellEnd"/>
          </w:p>
          <w:p w14:paraId="54259559" w14:textId="1FC405E7" w:rsidR="00EC4DA2" w:rsidRPr="000C3B38" w:rsidRDefault="00EC4DA2" w:rsidP="00EC4DA2">
            <w:pPr>
              <w:rPr>
                <w:rFonts w:ascii="Arial" w:hAnsi="Arial" w:cs="Arial"/>
                <w:sz w:val="20"/>
                <w:szCs w:val="20"/>
              </w:rPr>
            </w:pPr>
          </w:p>
        </w:tc>
        <w:tc>
          <w:tcPr>
            <w:tcW w:w="850" w:type="dxa"/>
          </w:tcPr>
          <w:p w14:paraId="40DF5764" w14:textId="758EC693" w:rsidR="00124906" w:rsidRPr="000C3B38" w:rsidRDefault="00124906"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53286BEC" w14:textId="339A6D04" w:rsidR="00124906" w:rsidRPr="000C3B38" w:rsidRDefault="00124906"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C3B38">
              <w:rPr>
                <w:rFonts w:ascii="Arial" w:hAnsi="Arial" w:cs="Arial"/>
                <w:sz w:val="20"/>
                <w:szCs w:val="20"/>
              </w:rPr>
              <w:t>Zielport</w:t>
            </w:r>
            <w:proofErr w:type="spellEnd"/>
            <w:r w:rsidRPr="000C3B38">
              <w:rPr>
                <w:rFonts w:ascii="Arial" w:hAnsi="Arial" w:cs="Arial"/>
                <w:sz w:val="20"/>
                <w:szCs w:val="20"/>
              </w:rPr>
              <w:t xml:space="preserve"> des empfangenden Hosts</w:t>
            </w:r>
          </w:p>
        </w:tc>
      </w:tr>
      <w:tr w:rsidR="00EF66EF" w:rsidRPr="000C3B38" w14:paraId="172C0271"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1AF6324B" w14:textId="43AF03A3" w:rsidR="00124906" w:rsidRPr="000C3B38" w:rsidRDefault="00E60C49" w:rsidP="00124906">
            <w:pPr>
              <w:ind w:left="0" w:firstLine="0"/>
              <w:rPr>
                <w:rFonts w:ascii="Arial" w:hAnsi="Arial" w:cs="Arial"/>
                <w:b w:val="0"/>
                <w:bCs w:val="0"/>
                <w:sz w:val="20"/>
                <w:szCs w:val="20"/>
              </w:rPr>
            </w:pPr>
            <w:r w:rsidRPr="000C3B38">
              <w:rPr>
                <w:rFonts w:ascii="Arial" w:hAnsi="Arial" w:cs="Arial"/>
                <w:b w:val="0"/>
                <w:bCs w:val="0"/>
                <w:sz w:val="20"/>
                <w:szCs w:val="20"/>
              </w:rPr>
              <w:t>Folgenummer</w:t>
            </w:r>
          </w:p>
        </w:tc>
        <w:tc>
          <w:tcPr>
            <w:tcW w:w="850" w:type="dxa"/>
          </w:tcPr>
          <w:p w14:paraId="71F41B3E" w14:textId="33D5CF82" w:rsidR="00124906" w:rsidRPr="000C3B38" w:rsidRDefault="00E60C49"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32</w:t>
            </w:r>
          </w:p>
        </w:tc>
        <w:tc>
          <w:tcPr>
            <w:tcW w:w="6088" w:type="dxa"/>
          </w:tcPr>
          <w:p w14:paraId="3CC61BF9" w14:textId="559A78C3" w:rsidR="00124906" w:rsidRPr="000C3B38" w:rsidRDefault="00E60C49"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Nächstes Byte innerhalb des TCP-Streams, das der Sender absendet</w:t>
            </w:r>
          </w:p>
        </w:tc>
      </w:tr>
      <w:tr w:rsidR="00124906" w:rsidRPr="000C3B38" w14:paraId="54AF0CC3"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0E665A82" w14:textId="4F30E562" w:rsidR="00124906" w:rsidRPr="000C3B38" w:rsidRDefault="00E60C49" w:rsidP="00124906">
            <w:pPr>
              <w:ind w:left="0" w:firstLine="0"/>
              <w:rPr>
                <w:rFonts w:ascii="Arial" w:hAnsi="Arial" w:cs="Arial"/>
                <w:b w:val="0"/>
                <w:bCs w:val="0"/>
                <w:sz w:val="20"/>
                <w:szCs w:val="20"/>
              </w:rPr>
            </w:pPr>
            <w:r w:rsidRPr="000C3B38">
              <w:rPr>
                <w:rFonts w:ascii="Arial" w:hAnsi="Arial" w:cs="Arial"/>
                <w:b w:val="0"/>
                <w:bCs w:val="0"/>
                <w:sz w:val="20"/>
                <w:szCs w:val="20"/>
              </w:rPr>
              <w:lastRenderedPageBreak/>
              <w:t>Bestätigungsnummer</w:t>
            </w:r>
          </w:p>
        </w:tc>
        <w:tc>
          <w:tcPr>
            <w:tcW w:w="850" w:type="dxa"/>
          </w:tcPr>
          <w:p w14:paraId="07AADC36" w14:textId="2BCC9404" w:rsidR="00124906" w:rsidRPr="000C3B38" w:rsidRDefault="00E60C49"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32</w:t>
            </w:r>
          </w:p>
        </w:tc>
        <w:tc>
          <w:tcPr>
            <w:tcW w:w="6088" w:type="dxa"/>
          </w:tcPr>
          <w:p w14:paraId="40CEB2D3" w14:textId="2FB27396" w:rsidR="00124906" w:rsidRPr="000C3B38" w:rsidRDefault="00E60C49"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Nächstes zu erwartende Byte</w:t>
            </w:r>
          </w:p>
        </w:tc>
      </w:tr>
      <w:tr w:rsidR="00EF66EF" w:rsidRPr="000C3B38" w14:paraId="16BC308F"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5A8972F3" w14:textId="1AE23816" w:rsidR="00124906" w:rsidRPr="000C3B38" w:rsidRDefault="00E60C49" w:rsidP="00124906">
            <w:pPr>
              <w:ind w:left="0" w:firstLine="0"/>
              <w:rPr>
                <w:rFonts w:ascii="Arial" w:hAnsi="Arial" w:cs="Arial"/>
                <w:b w:val="0"/>
                <w:sz w:val="20"/>
                <w:szCs w:val="20"/>
              </w:rPr>
            </w:pPr>
            <w:r w:rsidRPr="000C3B38">
              <w:rPr>
                <w:rFonts w:ascii="Arial" w:hAnsi="Arial" w:cs="Arial"/>
                <w:b w:val="0"/>
                <w:sz w:val="20"/>
                <w:szCs w:val="20"/>
              </w:rPr>
              <w:t>Offset</w:t>
            </w:r>
          </w:p>
        </w:tc>
        <w:tc>
          <w:tcPr>
            <w:tcW w:w="850" w:type="dxa"/>
          </w:tcPr>
          <w:p w14:paraId="660BB382" w14:textId="738E6374" w:rsidR="00124906" w:rsidRPr="000C3B38" w:rsidRDefault="00E60C49"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4</w:t>
            </w:r>
          </w:p>
        </w:tc>
        <w:tc>
          <w:tcPr>
            <w:tcW w:w="6088" w:type="dxa"/>
          </w:tcPr>
          <w:p w14:paraId="69F27D42" w14:textId="4DCDC079"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Länge des TCP-Headers in 32-Bit-Worten</w:t>
            </w:r>
          </w:p>
        </w:tc>
      </w:tr>
      <w:tr w:rsidR="00EF66EF" w:rsidRPr="000C3B38" w14:paraId="4F80AC04"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09861044" w14:textId="6E40EE7E" w:rsidR="00EF66EF" w:rsidRPr="000C3B38" w:rsidRDefault="00EF66EF" w:rsidP="00124906">
            <w:pPr>
              <w:ind w:left="0" w:firstLine="0"/>
              <w:rPr>
                <w:rFonts w:ascii="Arial" w:hAnsi="Arial" w:cs="Arial"/>
                <w:b w:val="0"/>
                <w:sz w:val="20"/>
                <w:szCs w:val="20"/>
              </w:rPr>
            </w:pPr>
            <w:r w:rsidRPr="000C3B38">
              <w:rPr>
                <w:rFonts w:ascii="Arial" w:hAnsi="Arial" w:cs="Arial"/>
                <w:b w:val="0"/>
                <w:sz w:val="20"/>
                <w:szCs w:val="20"/>
              </w:rPr>
              <w:t>Reserviert</w:t>
            </w:r>
          </w:p>
        </w:tc>
        <w:tc>
          <w:tcPr>
            <w:tcW w:w="850" w:type="dxa"/>
          </w:tcPr>
          <w:p w14:paraId="772AB394" w14:textId="4C0A5AF9"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3</w:t>
            </w:r>
          </w:p>
        </w:tc>
        <w:tc>
          <w:tcPr>
            <w:tcW w:w="6088" w:type="dxa"/>
          </w:tcPr>
          <w:p w14:paraId="3C381B6B" w14:textId="218EB5D6"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Reserviert, derzeit ohne Verwendung</w:t>
            </w:r>
          </w:p>
        </w:tc>
      </w:tr>
      <w:tr w:rsidR="00EF66EF" w:rsidRPr="000C3B38" w14:paraId="67D38C87"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4DB926AD" w14:textId="465805B6" w:rsidR="00EF66EF" w:rsidRPr="000C3B38" w:rsidRDefault="00EF66EF" w:rsidP="00124906">
            <w:pPr>
              <w:ind w:left="0" w:firstLine="0"/>
              <w:rPr>
                <w:rFonts w:ascii="Arial" w:hAnsi="Arial" w:cs="Arial"/>
                <w:b w:val="0"/>
                <w:sz w:val="20"/>
                <w:szCs w:val="20"/>
              </w:rPr>
            </w:pPr>
            <w:proofErr w:type="spellStart"/>
            <w:r w:rsidRPr="000C3B38">
              <w:rPr>
                <w:rFonts w:ascii="Arial" w:hAnsi="Arial" w:cs="Arial"/>
                <w:b w:val="0"/>
                <w:sz w:val="20"/>
                <w:szCs w:val="20"/>
              </w:rPr>
              <w:t>Flag</w:t>
            </w:r>
            <w:proofErr w:type="spellEnd"/>
          </w:p>
        </w:tc>
        <w:tc>
          <w:tcPr>
            <w:tcW w:w="850" w:type="dxa"/>
          </w:tcPr>
          <w:p w14:paraId="530D90F0" w14:textId="39DFE9B0"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9</w:t>
            </w:r>
          </w:p>
        </w:tc>
        <w:tc>
          <w:tcPr>
            <w:tcW w:w="6088" w:type="dxa"/>
          </w:tcPr>
          <w:p w14:paraId="4A7E3C13" w14:textId="504C9413"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Steuerbits (CWR, ECE, URG, ACK, PSH, RST, SYN, FIN)</w:t>
            </w:r>
          </w:p>
        </w:tc>
      </w:tr>
      <w:tr w:rsidR="00EF66EF" w:rsidRPr="000C3B38" w14:paraId="136EC2B5"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6E89868A" w14:textId="4AA692CB" w:rsidR="00EF66EF" w:rsidRPr="000C3B38" w:rsidRDefault="00EF66EF" w:rsidP="00124906">
            <w:pPr>
              <w:ind w:left="0" w:firstLine="0"/>
              <w:rPr>
                <w:rFonts w:ascii="Arial" w:hAnsi="Arial" w:cs="Arial"/>
                <w:b w:val="0"/>
                <w:sz w:val="20"/>
                <w:szCs w:val="20"/>
              </w:rPr>
            </w:pPr>
            <w:proofErr w:type="spellStart"/>
            <w:r w:rsidRPr="000C3B38">
              <w:rPr>
                <w:rFonts w:ascii="Arial" w:hAnsi="Arial" w:cs="Arial"/>
                <w:b w:val="0"/>
                <w:sz w:val="20"/>
                <w:szCs w:val="20"/>
              </w:rPr>
              <w:t>Zeitfernstergröße</w:t>
            </w:r>
            <w:proofErr w:type="spellEnd"/>
          </w:p>
        </w:tc>
        <w:tc>
          <w:tcPr>
            <w:tcW w:w="850" w:type="dxa"/>
          </w:tcPr>
          <w:p w14:paraId="2CFB5C09" w14:textId="0EA4574F"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4206A182" w14:textId="0BEB4CD5"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Empfänger kann vorhandene Puffergröße mitteilen</w:t>
            </w:r>
          </w:p>
        </w:tc>
      </w:tr>
      <w:tr w:rsidR="00EF66EF" w:rsidRPr="000C3B38" w14:paraId="7487BB73"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371A3DE9" w14:textId="69B5F6AF" w:rsidR="00EF66EF" w:rsidRPr="000C3B38" w:rsidRDefault="00EF66EF" w:rsidP="00124906">
            <w:pPr>
              <w:ind w:left="0" w:firstLine="0"/>
              <w:rPr>
                <w:rFonts w:ascii="Arial" w:hAnsi="Arial" w:cs="Arial"/>
                <w:b w:val="0"/>
                <w:sz w:val="20"/>
                <w:szCs w:val="20"/>
              </w:rPr>
            </w:pPr>
            <w:r w:rsidRPr="000C3B38">
              <w:rPr>
                <w:rFonts w:ascii="Arial" w:hAnsi="Arial" w:cs="Arial"/>
                <w:b w:val="0"/>
                <w:sz w:val="20"/>
                <w:szCs w:val="20"/>
              </w:rPr>
              <w:t>Prüfsumme</w:t>
            </w:r>
          </w:p>
        </w:tc>
        <w:tc>
          <w:tcPr>
            <w:tcW w:w="850" w:type="dxa"/>
          </w:tcPr>
          <w:p w14:paraId="04C5ED56" w14:textId="279F4A08"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382EBFFA" w14:textId="738F3AFD"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Prüfsumme zur Fehlererkennung</w:t>
            </w:r>
          </w:p>
        </w:tc>
      </w:tr>
      <w:tr w:rsidR="00EF66EF" w:rsidRPr="000C3B38" w14:paraId="295E9F78"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6CD6F796" w14:textId="076695CA" w:rsidR="00EF66EF" w:rsidRPr="000C3B38" w:rsidRDefault="00EF66EF" w:rsidP="00124906">
            <w:pPr>
              <w:ind w:left="0" w:firstLine="0"/>
              <w:rPr>
                <w:rFonts w:ascii="Arial" w:hAnsi="Arial" w:cs="Arial"/>
                <w:b w:val="0"/>
                <w:sz w:val="20"/>
                <w:szCs w:val="20"/>
              </w:rPr>
            </w:pPr>
            <w:r w:rsidRPr="000C3B38">
              <w:rPr>
                <w:rFonts w:ascii="Arial" w:hAnsi="Arial" w:cs="Arial"/>
                <w:b w:val="0"/>
                <w:sz w:val="20"/>
                <w:szCs w:val="20"/>
              </w:rPr>
              <w:t>Urgent Pointer</w:t>
            </w:r>
          </w:p>
        </w:tc>
        <w:tc>
          <w:tcPr>
            <w:tcW w:w="850" w:type="dxa"/>
          </w:tcPr>
          <w:p w14:paraId="0DE518DA" w14:textId="122B72D4"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28F71147" w14:textId="54DC6F50"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Zeigt auf dringliche Daten, diese werden vorrangig behandelt</w:t>
            </w:r>
          </w:p>
        </w:tc>
      </w:tr>
      <w:tr w:rsidR="00EF66EF" w:rsidRPr="000C3B38" w14:paraId="37B60807"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43148EEB" w14:textId="4B2662E0" w:rsidR="00EF66EF" w:rsidRPr="000C3B38" w:rsidRDefault="00EF66EF" w:rsidP="00124906">
            <w:pPr>
              <w:ind w:left="0" w:firstLine="0"/>
              <w:rPr>
                <w:rFonts w:ascii="Arial" w:hAnsi="Arial" w:cs="Arial"/>
                <w:b w:val="0"/>
                <w:sz w:val="20"/>
                <w:szCs w:val="20"/>
              </w:rPr>
            </w:pPr>
            <w:r w:rsidRPr="000C3B38">
              <w:rPr>
                <w:rFonts w:ascii="Arial" w:hAnsi="Arial" w:cs="Arial"/>
                <w:b w:val="0"/>
                <w:sz w:val="20"/>
                <w:szCs w:val="20"/>
              </w:rPr>
              <w:t>Optionen</w:t>
            </w:r>
          </w:p>
        </w:tc>
        <w:tc>
          <w:tcPr>
            <w:tcW w:w="850" w:type="dxa"/>
          </w:tcPr>
          <w:p w14:paraId="06BBAF9B" w14:textId="0C3F5063"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0-320</w:t>
            </w:r>
          </w:p>
        </w:tc>
        <w:tc>
          <w:tcPr>
            <w:tcW w:w="6088" w:type="dxa"/>
          </w:tcPr>
          <w:p w14:paraId="694C85CD" w14:textId="3365963F"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 xml:space="preserve">Optionale Angaben bestimmter </w:t>
            </w:r>
            <w:proofErr w:type="spellStart"/>
            <w:r w:rsidRPr="000C3B38">
              <w:rPr>
                <w:rFonts w:ascii="Arial" w:hAnsi="Arial" w:cs="Arial"/>
                <w:sz w:val="20"/>
                <w:szCs w:val="20"/>
              </w:rPr>
              <w:t>Verbingungsparameter</w:t>
            </w:r>
            <w:proofErr w:type="spellEnd"/>
          </w:p>
        </w:tc>
      </w:tr>
      <w:tr w:rsidR="00EF66EF" w:rsidRPr="000C3B38" w14:paraId="0226AAF5"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5C2D828D" w14:textId="4A437F10" w:rsidR="00EF66EF" w:rsidRPr="000C3B38" w:rsidRDefault="00EF66EF" w:rsidP="00124906">
            <w:pPr>
              <w:ind w:left="0" w:firstLine="0"/>
              <w:rPr>
                <w:rFonts w:ascii="Arial" w:hAnsi="Arial" w:cs="Arial"/>
                <w:b w:val="0"/>
                <w:sz w:val="20"/>
                <w:szCs w:val="20"/>
              </w:rPr>
            </w:pPr>
            <w:r w:rsidRPr="000C3B38">
              <w:rPr>
                <w:rFonts w:ascii="Arial" w:hAnsi="Arial" w:cs="Arial"/>
                <w:b w:val="0"/>
                <w:sz w:val="20"/>
                <w:szCs w:val="20"/>
              </w:rPr>
              <w:t>Padding</w:t>
            </w:r>
          </w:p>
        </w:tc>
        <w:tc>
          <w:tcPr>
            <w:tcW w:w="850" w:type="dxa"/>
          </w:tcPr>
          <w:p w14:paraId="58F634EA" w14:textId="7A820548" w:rsidR="00EF66EF" w:rsidRPr="000C3B38" w:rsidRDefault="00EF66EF"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0-24</w:t>
            </w:r>
          </w:p>
        </w:tc>
        <w:tc>
          <w:tcPr>
            <w:tcW w:w="6088" w:type="dxa"/>
          </w:tcPr>
          <w:p w14:paraId="7858CFBE" w14:textId="7D17758B" w:rsidR="00EF66EF" w:rsidRPr="000C3B38" w:rsidRDefault="00A66DBD"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Auffüllen mit 0x00 auf ein Vielfaches von 32 Bit</w:t>
            </w:r>
          </w:p>
        </w:tc>
      </w:tr>
      <w:tr w:rsidR="00A66DBD" w:rsidRPr="000C3B38" w14:paraId="5D3B5F99" w14:textId="77777777" w:rsidTr="00EF66EF">
        <w:tc>
          <w:tcPr>
            <w:cnfStyle w:val="001000000000" w:firstRow="0" w:lastRow="0" w:firstColumn="1" w:lastColumn="0" w:oddVBand="0" w:evenVBand="0" w:oddHBand="0" w:evenHBand="0" w:firstRowFirstColumn="0" w:firstRowLastColumn="0" w:lastRowFirstColumn="0" w:lastRowLastColumn="0"/>
            <w:tcW w:w="2122" w:type="dxa"/>
          </w:tcPr>
          <w:p w14:paraId="5FB1066D" w14:textId="7C533798" w:rsidR="00A66DBD" w:rsidRPr="000C3B38" w:rsidRDefault="00A66DBD" w:rsidP="00124906">
            <w:pPr>
              <w:ind w:left="0" w:firstLine="0"/>
              <w:rPr>
                <w:rFonts w:ascii="Arial" w:hAnsi="Arial" w:cs="Arial"/>
                <w:b w:val="0"/>
                <w:sz w:val="20"/>
                <w:szCs w:val="20"/>
              </w:rPr>
            </w:pPr>
            <w:r w:rsidRPr="000C3B38">
              <w:rPr>
                <w:rFonts w:ascii="Arial" w:hAnsi="Arial" w:cs="Arial"/>
                <w:b w:val="0"/>
                <w:sz w:val="20"/>
                <w:szCs w:val="20"/>
              </w:rPr>
              <w:t>Daten</w:t>
            </w:r>
          </w:p>
        </w:tc>
        <w:tc>
          <w:tcPr>
            <w:tcW w:w="850" w:type="dxa"/>
          </w:tcPr>
          <w:p w14:paraId="2550672E" w14:textId="77777777" w:rsidR="00A66DBD" w:rsidRPr="000C3B38" w:rsidRDefault="00A66DBD"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088" w:type="dxa"/>
          </w:tcPr>
          <w:p w14:paraId="1893128D" w14:textId="7DDD8787" w:rsidR="00A66DBD" w:rsidRPr="000C3B38" w:rsidRDefault="00A66DBD" w:rsidP="00124906">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Daten</w:t>
            </w:r>
          </w:p>
        </w:tc>
      </w:tr>
    </w:tbl>
    <w:p w14:paraId="4BE4557B" w14:textId="5AB91D6E" w:rsidR="00124906" w:rsidRDefault="00A66DBD" w:rsidP="00626233">
      <w:pPr>
        <w:pStyle w:val="Beschriftung"/>
        <w:ind w:left="992" w:firstLine="0"/>
        <w:rPr>
          <w:rFonts w:ascii="Arial" w:hAnsi="Arial" w:cs="Arial"/>
          <w:b/>
          <w:bCs/>
          <w:i w:val="0"/>
          <w:iCs w:val="0"/>
          <w:color w:val="000000" w:themeColor="text1"/>
          <w:sz w:val="16"/>
          <w:szCs w:val="16"/>
        </w:rPr>
      </w:pPr>
      <w:bookmarkStart w:id="6" w:name="_Hlk203048793"/>
      <w:bookmarkEnd w:id="5"/>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bookmarkEnd w:id="6"/>
    <w:p w14:paraId="5C3FE175" w14:textId="77777777" w:rsidR="00EC4DA2" w:rsidRPr="00EC4DA2" w:rsidRDefault="00EC4DA2" w:rsidP="00EC4DA2"/>
    <w:p w14:paraId="3CB5215A" w14:textId="50712FEE" w:rsidR="008058A1" w:rsidRDefault="008058A1" w:rsidP="007F57CD">
      <w:pPr>
        <w:pStyle w:val="berschrift3"/>
      </w:pPr>
      <w:bookmarkStart w:id="7" w:name="_Toc202968082"/>
      <w:r>
        <w:t>Verbindungsaufbau</w:t>
      </w:r>
      <w:bookmarkEnd w:id="7"/>
    </w:p>
    <w:p w14:paraId="10718D06" w14:textId="77777777" w:rsidR="009918A2" w:rsidRPr="009918A2" w:rsidRDefault="009918A2" w:rsidP="009918A2">
      <w:pPr>
        <w:pStyle w:val="StandardWeb"/>
        <w:spacing w:line="360" w:lineRule="auto"/>
        <w:rPr>
          <w:rFonts w:ascii="Arial" w:hAnsi="Arial" w:cs="Arial"/>
        </w:rPr>
      </w:pPr>
      <w:bookmarkStart w:id="8" w:name="_Hlk203048851"/>
      <w:r w:rsidRPr="009918A2">
        <w:rPr>
          <w:rFonts w:ascii="Arial" w:hAnsi="Arial" w:cs="Arial"/>
        </w:rPr>
        <w:t xml:space="preserve">Der Aufbau einer TCP-Verbindung erfolgt über einen klassischen Drei-Wege-Handshake, bei dem beide Endpunkte ihre Initial </w:t>
      </w:r>
      <w:proofErr w:type="spellStart"/>
      <w:r w:rsidRPr="009918A2">
        <w:rPr>
          <w:rFonts w:ascii="Arial" w:hAnsi="Arial" w:cs="Arial"/>
        </w:rPr>
        <w:t>Sequence</w:t>
      </w:r>
      <w:proofErr w:type="spellEnd"/>
      <w:r w:rsidRPr="009918A2">
        <w:rPr>
          <w:rFonts w:ascii="Arial" w:hAnsi="Arial" w:cs="Arial"/>
        </w:rPr>
        <w:t xml:space="preserve"> Numbers (ISN) austauschen und bestätigen. Zunächst sendet der aktiv öffnende Host ein Segment, in dem nur das SYN-</w:t>
      </w:r>
      <w:proofErr w:type="spellStart"/>
      <w:r w:rsidRPr="009918A2">
        <w:rPr>
          <w:rFonts w:ascii="Arial" w:hAnsi="Arial" w:cs="Arial"/>
        </w:rPr>
        <w:t>Flag</w:t>
      </w:r>
      <w:proofErr w:type="spellEnd"/>
      <w:r w:rsidRPr="009918A2">
        <w:rPr>
          <w:rFonts w:ascii="Arial" w:hAnsi="Arial" w:cs="Arial"/>
        </w:rPr>
        <w:t xml:space="preserve"> gesetzt ist und seine selbst gewählte ISN_C steht. In diesem ersten Paket können bereits Optionen wie die Maximum Segment Size, </w:t>
      </w:r>
      <w:proofErr w:type="spellStart"/>
      <w:r w:rsidRPr="009918A2">
        <w:rPr>
          <w:rFonts w:ascii="Arial" w:hAnsi="Arial" w:cs="Arial"/>
        </w:rPr>
        <w:t>Window</w:t>
      </w:r>
      <w:proofErr w:type="spellEnd"/>
      <w:r w:rsidRPr="009918A2">
        <w:rPr>
          <w:rFonts w:ascii="Arial" w:hAnsi="Arial" w:cs="Arial"/>
        </w:rPr>
        <w:t>-</w:t>
      </w:r>
      <w:proofErr w:type="spellStart"/>
      <w:r w:rsidRPr="009918A2">
        <w:rPr>
          <w:rFonts w:ascii="Arial" w:hAnsi="Arial" w:cs="Arial"/>
        </w:rPr>
        <w:t>Scaling</w:t>
      </w:r>
      <w:proofErr w:type="spellEnd"/>
      <w:r w:rsidRPr="009918A2">
        <w:rPr>
          <w:rFonts w:ascii="Arial" w:hAnsi="Arial" w:cs="Arial"/>
        </w:rPr>
        <w:t xml:space="preserve">-Faktoren oder Zeitstempel erscheinen; damit diese Parameter tatsächlich gelten, müssen Optionen wie </w:t>
      </w:r>
      <w:proofErr w:type="spellStart"/>
      <w:r w:rsidRPr="009918A2">
        <w:rPr>
          <w:rFonts w:ascii="Arial" w:hAnsi="Arial" w:cs="Arial"/>
        </w:rPr>
        <w:t>Window</w:t>
      </w:r>
      <w:proofErr w:type="spellEnd"/>
      <w:r w:rsidRPr="009918A2">
        <w:rPr>
          <w:rFonts w:ascii="Arial" w:hAnsi="Arial" w:cs="Arial"/>
        </w:rPr>
        <w:t xml:space="preserve"> </w:t>
      </w:r>
      <w:proofErr w:type="spellStart"/>
      <w:r w:rsidRPr="009918A2">
        <w:rPr>
          <w:rFonts w:ascii="Arial" w:hAnsi="Arial" w:cs="Arial"/>
        </w:rPr>
        <w:t>Scale</w:t>
      </w:r>
      <w:proofErr w:type="spellEnd"/>
      <w:r w:rsidRPr="009918A2">
        <w:rPr>
          <w:rFonts w:ascii="Arial" w:hAnsi="Arial" w:cs="Arial"/>
        </w:rPr>
        <w:t xml:space="preserve"> und </w:t>
      </w:r>
      <w:proofErr w:type="spellStart"/>
      <w:r w:rsidRPr="009918A2">
        <w:rPr>
          <w:rFonts w:ascii="Arial" w:hAnsi="Arial" w:cs="Arial"/>
        </w:rPr>
        <w:t>Timestamps</w:t>
      </w:r>
      <w:proofErr w:type="spellEnd"/>
      <w:r w:rsidRPr="009918A2">
        <w:rPr>
          <w:rFonts w:ascii="Arial" w:hAnsi="Arial" w:cs="Arial"/>
        </w:rPr>
        <w:t xml:space="preserve"> später auch in der Antwort des Servers auftauchen. Befindet sich der Server im LISTEN-Zustand und akzeptiert die Verbindung, antwortet er mit einem Segment, in dem SYN und ACK gesetzt sind: Das ACK bestätigt die ISN_C (</w:t>
      </w:r>
      <w:proofErr w:type="spellStart"/>
      <w:r w:rsidRPr="009918A2">
        <w:rPr>
          <w:rFonts w:ascii="Arial" w:hAnsi="Arial" w:cs="Arial"/>
        </w:rPr>
        <w:t>Ack</w:t>
      </w:r>
      <w:proofErr w:type="spellEnd"/>
      <w:r w:rsidRPr="009918A2">
        <w:rPr>
          <w:rFonts w:ascii="Arial" w:hAnsi="Arial" w:cs="Arial"/>
        </w:rPr>
        <w:t>-Nummer = ISN_C + 1), während das eigene ISN_S im Sequenznummernfeld steht. Sobald der Client dieses SYN-ACK empfängt, sendet er seinerseits ein drittes Segment, das nur das ACK-</w:t>
      </w:r>
      <w:proofErr w:type="spellStart"/>
      <w:r w:rsidRPr="009918A2">
        <w:rPr>
          <w:rFonts w:ascii="Arial" w:hAnsi="Arial" w:cs="Arial"/>
        </w:rPr>
        <w:t>Flag</w:t>
      </w:r>
      <w:proofErr w:type="spellEnd"/>
      <w:r w:rsidRPr="009918A2">
        <w:rPr>
          <w:rFonts w:ascii="Arial" w:hAnsi="Arial" w:cs="Arial"/>
        </w:rPr>
        <w:t xml:space="preserve"> enthält und die ISN_S des Servers bestätigt (</w:t>
      </w:r>
      <w:proofErr w:type="spellStart"/>
      <w:r w:rsidRPr="009918A2">
        <w:rPr>
          <w:rFonts w:ascii="Arial" w:hAnsi="Arial" w:cs="Arial"/>
        </w:rPr>
        <w:t>Ack</w:t>
      </w:r>
      <w:proofErr w:type="spellEnd"/>
      <w:r w:rsidRPr="009918A2">
        <w:rPr>
          <w:rFonts w:ascii="Arial" w:hAnsi="Arial" w:cs="Arial"/>
        </w:rPr>
        <w:t>-Nummer = ISN_S + 1). Dieses Abschluss-Segment darf bereits Nutzdaten transportieren, sodass unmittelbar danach beide Seiten in den Zustand ESTABLISHED wechseln und Daten bidirektional austauschen können.</w:t>
      </w:r>
    </w:p>
    <w:p w14:paraId="2F306855" w14:textId="640A9457" w:rsidR="00EA44D6" w:rsidRPr="009918A2" w:rsidRDefault="009918A2" w:rsidP="0012626B">
      <w:pPr>
        <w:pStyle w:val="StandardWeb"/>
        <w:spacing w:line="360" w:lineRule="auto"/>
      </w:pPr>
      <w:r w:rsidRPr="009918A2">
        <w:rPr>
          <w:rFonts w:ascii="Arial" w:hAnsi="Arial" w:cs="Arial"/>
        </w:rPr>
        <w:lastRenderedPageBreak/>
        <w:t xml:space="preserve">Sollte eines der Segmente verloren gehen, wiederholt TCP die Übertragung mit wachsendem </w:t>
      </w:r>
      <w:proofErr w:type="spellStart"/>
      <w:r w:rsidRPr="009918A2">
        <w:rPr>
          <w:rFonts w:ascii="Arial" w:hAnsi="Arial" w:cs="Arial"/>
        </w:rPr>
        <w:t>Retransmission</w:t>
      </w:r>
      <w:proofErr w:type="spellEnd"/>
      <w:r w:rsidRPr="009918A2">
        <w:rPr>
          <w:rFonts w:ascii="Arial" w:hAnsi="Arial" w:cs="Arial"/>
        </w:rPr>
        <w:t xml:space="preserve">-Timeout, der sich nahezu exponentiell vergrößert; kommt trotz mehrfacher Versuche keine Antwort, endet der Verbindungsaufbau in einem Timeout. Ein </w:t>
      </w:r>
      <w:proofErr w:type="spellStart"/>
      <w:r w:rsidRPr="009918A2">
        <w:rPr>
          <w:rFonts w:ascii="Arial" w:hAnsi="Arial" w:cs="Arial"/>
        </w:rPr>
        <w:t>Reset</w:t>
      </w:r>
      <w:proofErr w:type="spellEnd"/>
      <w:r w:rsidRPr="009918A2">
        <w:rPr>
          <w:rFonts w:ascii="Arial" w:hAnsi="Arial" w:cs="Arial"/>
        </w:rPr>
        <w:t xml:space="preserve">-Segment (RST) wird nur gesendet, wenn die Gegenseite aktiv ablehnt, etwa weil der angefragte Port geschlossen ist. Sendet jeder Host beinahe gleichzeitig ein SYN, entsteht ein sogenannter </w:t>
      </w:r>
      <w:proofErr w:type="spellStart"/>
      <w:r w:rsidRPr="009918A2">
        <w:rPr>
          <w:rFonts w:ascii="Arial" w:hAnsi="Arial" w:cs="Arial"/>
        </w:rPr>
        <w:t>simultaneous</w:t>
      </w:r>
      <w:proofErr w:type="spellEnd"/>
      <w:r w:rsidRPr="009918A2">
        <w:rPr>
          <w:rFonts w:ascii="Arial" w:hAnsi="Arial" w:cs="Arial"/>
        </w:rPr>
        <w:t xml:space="preserve"> open: Beide empfangen zunächst ein fremdes SYN, antworten jeweils mit SYN-ACK, bestätigen anschließend und erreichen trotz der Sonderkonstellation denselben synchronisierten Zustand. Nach 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bookmarkEnd w:id="8"/>
      <w:r w:rsidRPr="009918A2">
        <w:rPr>
          <w:rFonts w:ascii="Arial" w:hAnsi="Arial" w:cs="Arial"/>
        </w:rPr>
        <w:t>.</w:t>
      </w:r>
    </w:p>
    <w:p w14:paraId="31E11F79" w14:textId="77777777" w:rsidR="008058A1" w:rsidRPr="008058A1" w:rsidRDefault="008058A1" w:rsidP="008058A1">
      <w:pPr>
        <w:rPr>
          <w:lang w:eastAsia="de-DE"/>
        </w:rPr>
      </w:pPr>
    </w:p>
    <w:p w14:paraId="77BC03D5" w14:textId="6C177424" w:rsidR="008058A1" w:rsidRDefault="008058A1" w:rsidP="007F57CD">
      <w:pPr>
        <w:pStyle w:val="berschrift3"/>
      </w:pPr>
      <w:bookmarkStart w:id="9" w:name="_Toc202968083"/>
      <w:r>
        <w:t>Datenübertragung</w:t>
      </w:r>
      <w:bookmarkEnd w:id="9"/>
    </w:p>
    <w:p w14:paraId="501B8E76" w14:textId="78EA01DB" w:rsidR="00584A41" w:rsidRPr="00584A41" w:rsidRDefault="00584A41" w:rsidP="00584A41">
      <w:pPr>
        <w:pStyle w:val="my-0"/>
        <w:spacing w:line="360" w:lineRule="auto"/>
        <w:rPr>
          <w:rFonts w:ascii="Arial" w:hAnsi="Arial" w:cs="Arial"/>
        </w:rPr>
      </w:pPr>
      <w:bookmarkStart w:id="10" w:name="_Hlk203048936"/>
      <w:r w:rsidRPr="00584A41">
        <w:rPr>
          <w:rFonts w:ascii="Arial" w:hAnsi="Arial" w:cs="Arial"/>
        </w:rPr>
        <w:t xml:space="preserve">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w:t>
      </w:r>
      <w:proofErr w:type="spellStart"/>
      <w:r w:rsidRPr="00584A41">
        <w:rPr>
          <w:rFonts w:ascii="Arial" w:hAnsi="Arial" w:cs="Arial"/>
        </w:rPr>
        <w:t>Timers</w:t>
      </w:r>
      <w:proofErr w:type="spellEnd"/>
      <w:r w:rsidRPr="00584A41">
        <w:rPr>
          <w:rFonts w:ascii="Arial" w:hAnsi="Arial" w:cs="Arial"/>
        </w:rPr>
        <w:t xml:space="preserve"> manche Verluste und kann das fehlende Segment umgehend noch einmal senden.</w:t>
      </w:r>
    </w:p>
    <w:p w14:paraId="4C352C7E" w14:textId="58F0062A" w:rsidR="00584A41" w:rsidRPr="00584A41" w:rsidRDefault="00584A41" w:rsidP="00584A41">
      <w:pPr>
        <w:pStyle w:val="my-0"/>
        <w:spacing w:line="360" w:lineRule="auto"/>
        <w:rPr>
          <w:rFonts w:ascii="Arial" w:hAnsi="Arial" w:cs="Arial"/>
        </w:rPr>
      </w:pPr>
      <w:r w:rsidRPr="00584A41">
        <w:rPr>
          <w:rFonts w:ascii="Arial" w:hAnsi="Arial" w:cs="Arial"/>
        </w:rPr>
        <w:t xml:space="preserve">Um den Empfänger nicht zu überlasten, enthält jedes Segment ein </w:t>
      </w:r>
      <w:proofErr w:type="spellStart"/>
      <w:r w:rsidRPr="00041A0E">
        <w:rPr>
          <w:rStyle w:val="Hervorhebung"/>
          <w:rFonts w:ascii="Arial" w:hAnsi="Arial" w:cs="Arial"/>
          <w:i w:val="0"/>
          <w:iCs w:val="0"/>
        </w:rPr>
        <w:t>Window</w:t>
      </w:r>
      <w:proofErr w:type="spellEnd"/>
      <w:r w:rsidRPr="00584A41">
        <w:rPr>
          <w:rFonts w:ascii="Arial" w:hAnsi="Arial" w:cs="Arial"/>
        </w:rPr>
        <w:t xml:space="preserve">-Feld, das die noch verfügbare Pufferkapazität der Gegenseite angibt. Der Sender darf höchstens so viele Bytes ohne Bestätigung im Flug haben wie dieses Gleitfenster vorgibt. Parallel schützt die </w:t>
      </w:r>
      <w:r w:rsidRPr="00041A0E">
        <w:rPr>
          <w:rStyle w:val="Fett"/>
          <w:rFonts w:ascii="Arial" w:hAnsi="Arial" w:cs="Arial"/>
          <w:b w:val="0"/>
          <w:bCs w:val="0"/>
        </w:rPr>
        <w:t>Staukontrolle</w:t>
      </w:r>
      <w:r w:rsidRPr="00584A41">
        <w:rPr>
          <w:rFonts w:ascii="Arial" w:hAnsi="Arial" w:cs="Arial"/>
        </w:rPr>
        <w:t xml:space="preserve"> das Netz selbst vor Überlastung: Zu </w:t>
      </w:r>
      <w:r w:rsidRPr="00584A41">
        <w:rPr>
          <w:rFonts w:ascii="Arial" w:hAnsi="Arial" w:cs="Arial"/>
        </w:rPr>
        <w:lastRenderedPageBreak/>
        <w:t xml:space="preserve">Verbindungsbeginn startet TCP im </w:t>
      </w:r>
      <w:r w:rsidRPr="00041A0E">
        <w:rPr>
          <w:rStyle w:val="Hervorhebung"/>
          <w:rFonts w:ascii="Arial" w:hAnsi="Arial" w:cs="Arial"/>
          <w:i w:val="0"/>
          <w:iCs w:val="0"/>
        </w:rPr>
        <w:t>Slow-Start</w:t>
      </w:r>
      <w:r w:rsidRPr="00041A0E">
        <w:rPr>
          <w:rFonts w:ascii="Arial" w:hAnsi="Arial" w:cs="Arial"/>
          <w:i/>
          <w:iCs/>
        </w:rPr>
        <w:t>-</w:t>
      </w:r>
      <w:r w:rsidRPr="00041A0E">
        <w:rPr>
          <w:rFonts w:ascii="Arial" w:hAnsi="Arial" w:cs="Arial"/>
        </w:rPr>
        <w:t>Modus</w:t>
      </w:r>
      <w:r w:rsidRPr="00584A41">
        <w:rPr>
          <w:rFonts w:ascii="Arial" w:hAnsi="Arial" w:cs="Arial"/>
        </w:rPr>
        <w:t xml:space="preserve"> mit einem kleinen </w:t>
      </w:r>
      <w:proofErr w:type="spellStart"/>
      <w:r w:rsidRPr="00041A0E">
        <w:rPr>
          <w:rStyle w:val="Hervorhebung"/>
          <w:rFonts w:ascii="Arial" w:hAnsi="Arial" w:cs="Arial"/>
          <w:i w:val="0"/>
          <w:iCs w:val="0"/>
        </w:rPr>
        <w:t>Congestion</w:t>
      </w:r>
      <w:proofErr w:type="spellEnd"/>
      <w:r w:rsidRPr="00584A41">
        <w:rPr>
          <w:rStyle w:val="Hervorhebung"/>
          <w:rFonts w:ascii="Arial" w:hAnsi="Arial" w:cs="Arial"/>
        </w:rPr>
        <w:t xml:space="preserve"> </w:t>
      </w:r>
      <w:proofErr w:type="spellStart"/>
      <w:r w:rsidRPr="00041A0E">
        <w:rPr>
          <w:rStyle w:val="Hervorhebung"/>
          <w:rFonts w:ascii="Arial" w:hAnsi="Arial" w:cs="Arial"/>
          <w:i w:val="0"/>
          <w:iCs w:val="0"/>
        </w:rPr>
        <w:t>Window</w:t>
      </w:r>
      <w:proofErr w:type="spellEnd"/>
      <w:r w:rsidRPr="00584A41">
        <w:rPr>
          <w:rFonts w:ascii="Arial" w:hAnsi="Arial" w:cs="Arial"/>
        </w:rPr>
        <w:t xml:space="preserve"> (</w:t>
      </w:r>
      <w:proofErr w:type="spellStart"/>
      <w:r w:rsidRPr="00584A41">
        <w:rPr>
          <w:rFonts w:ascii="Arial" w:hAnsi="Arial" w:cs="Arial"/>
        </w:rPr>
        <w:t>cwnd</w:t>
      </w:r>
      <w:proofErr w:type="spellEnd"/>
      <w:r w:rsidRPr="00584A41">
        <w:rPr>
          <w:rFonts w:ascii="Arial" w:hAnsi="Arial" w:cs="Arial"/>
        </w:rPr>
        <w:t xml:space="preserve">) und verdoppelt es für jede empfangene Quittung, bis ein Schwellwert erreicht oder ein Verlust erkannt wird. Danach wächst </w:t>
      </w:r>
      <w:proofErr w:type="spellStart"/>
      <w:r w:rsidRPr="00584A41">
        <w:rPr>
          <w:rFonts w:ascii="Arial" w:hAnsi="Arial" w:cs="Arial"/>
        </w:rPr>
        <w:t>cwnd</w:t>
      </w:r>
      <w:proofErr w:type="spellEnd"/>
      <w:r w:rsidRPr="00584A41">
        <w:rPr>
          <w:rFonts w:ascii="Arial" w:hAnsi="Arial" w:cs="Arial"/>
        </w:rPr>
        <w:t xml:space="preserve"> nur noch linear, und beim Auftreten von Verlusten reduziert es sich sprunghaft, bevor das Verfahren erneut ansetzt. Dieses Wechselspiel aus exponentiellem und linearem Wachstum</w:t>
      </w:r>
      <w:r w:rsidR="00041A0E">
        <w:rPr>
          <w:rFonts w:ascii="Arial" w:hAnsi="Arial" w:cs="Arial"/>
        </w:rPr>
        <w:t xml:space="preserve">, </w:t>
      </w:r>
      <w:r w:rsidRPr="00584A41">
        <w:rPr>
          <w:rFonts w:ascii="Arial" w:hAnsi="Arial" w:cs="Arial"/>
        </w:rPr>
        <w:t>kombiniert mit drastischer Verringerung bei Überlast</w:t>
      </w:r>
      <w:r w:rsidR="00041A0E">
        <w:rPr>
          <w:rFonts w:ascii="Arial" w:hAnsi="Arial" w:cs="Arial"/>
        </w:rPr>
        <w:t>,</w:t>
      </w:r>
      <w:r w:rsidRPr="00584A41">
        <w:rPr>
          <w:rFonts w:ascii="Arial" w:hAnsi="Arial" w:cs="Arial"/>
        </w:rPr>
        <w:t xml:space="preserve"> hält das Netz typischerweise in einem stabilen, effizienten Betriebszustand.</w:t>
      </w:r>
    </w:p>
    <w:p w14:paraId="49B11171" w14:textId="2DC36F79" w:rsidR="00F93885" w:rsidRPr="00F22A37" w:rsidRDefault="00584A41" w:rsidP="00F22A37">
      <w:pPr>
        <w:pStyle w:val="my-0"/>
        <w:spacing w:line="360" w:lineRule="auto"/>
        <w:rPr>
          <w:rFonts w:ascii="Arial" w:hAnsi="Arial" w:cs="Arial"/>
        </w:rPr>
      </w:pPr>
      <w:r w:rsidRPr="00584A41">
        <w:rPr>
          <w:rFonts w:ascii="Arial" w:hAnsi="Arial" w:cs="Arial"/>
        </w:rPr>
        <w:t>Um Bitfehler aufzudecken, berechnet TCP für jedes Segment eine 16-Bit-Prüfsumme über Header und Nutzdaten. Stellt der Empfänger einen Fehler fest, verwirft er das Segment kommentarlos</w:t>
      </w:r>
      <w:r w:rsidR="00041A0E">
        <w:rPr>
          <w:rFonts w:ascii="Arial" w:hAnsi="Arial" w:cs="Arial"/>
        </w:rPr>
        <w:t>,</w:t>
      </w:r>
      <w:r w:rsidRPr="00584A41">
        <w:rPr>
          <w:rFonts w:ascii="Arial" w:hAnsi="Arial" w:cs="Arial"/>
        </w:rPr>
        <w:t xml:space="preserve">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w:t>
      </w:r>
      <w:r w:rsidRPr="00041A0E">
        <w:rPr>
          <w:rStyle w:val="Fett"/>
          <w:rFonts w:ascii="Arial" w:hAnsi="Arial" w:cs="Arial"/>
          <w:b w:val="0"/>
          <w:bCs w:val="0"/>
        </w:rPr>
        <w:t>TIME-WAIT</w:t>
      </w:r>
      <w:r w:rsidRPr="00584A41">
        <w:rPr>
          <w:rFonts w:ascii="Arial" w:hAnsi="Arial" w:cs="Arial"/>
        </w:rPr>
        <w:t>-Zustand, um verspätete Segmente sicher abzufangen, bevor sämtliche Ressourcen freigegeben werden</w:t>
      </w:r>
      <w:bookmarkEnd w:id="10"/>
      <w:r w:rsidRPr="00584A41">
        <w:rPr>
          <w:rFonts w:ascii="Arial" w:hAnsi="Arial" w:cs="Arial"/>
        </w:rPr>
        <w:t>.</w:t>
      </w:r>
    </w:p>
    <w:p w14:paraId="00611B75" w14:textId="15D01966" w:rsidR="008058A1" w:rsidRDefault="008058A1" w:rsidP="007F57CD">
      <w:pPr>
        <w:pStyle w:val="berschrift3"/>
      </w:pPr>
      <w:bookmarkStart w:id="11" w:name="_Toc202968084"/>
      <w:r>
        <w:t>Fehlerbehandlung</w:t>
      </w:r>
      <w:bookmarkEnd w:id="11"/>
    </w:p>
    <w:p w14:paraId="70311CA7" w14:textId="0FF230ED" w:rsidR="00104C24" w:rsidRPr="00FF2187" w:rsidRDefault="00FF2187" w:rsidP="00FF2187">
      <w:pPr>
        <w:pStyle w:val="StandardWeb"/>
        <w:spacing w:line="360" w:lineRule="auto"/>
        <w:rPr>
          <w:rFonts w:ascii="Arial" w:hAnsi="Arial" w:cs="Arial"/>
        </w:rPr>
      </w:pPr>
      <w:bookmarkStart w:id="12" w:name="_Hlk203048968"/>
      <w:r w:rsidRPr="00FF2187">
        <w:rPr>
          <w:rFonts w:ascii="Arial" w:hAnsi="Arial" w:cs="Arial"/>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identifizieren, wird </w:t>
      </w:r>
      <w:proofErr w:type="gramStart"/>
      <w:r w:rsidRPr="00FF2187">
        <w:rPr>
          <w:rFonts w:ascii="Arial" w:hAnsi="Arial" w:cs="Arial"/>
        </w:rPr>
        <w:t>jeder Byte</w:t>
      </w:r>
      <w:proofErr w:type="gramEnd"/>
      <w:r w:rsidRPr="00FF2187">
        <w:rPr>
          <w:rFonts w:ascii="Arial" w:hAnsi="Arial" w:cs="Arial"/>
        </w:rPr>
        <w:t xml:space="preserve"> mit einer Sequenznummer versehen. Der Empfänger gibt im kumulativen ACK stets die nächste erwartete Nummer zurück. Im Falle der Nicht-Bestätigung wird ein adaptiver </w:t>
      </w:r>
      <w:proofErr w:type="spellStart"/>
      <w:r w:rsidRPr="00FF2187">
        <w:rPr>
          <w:rFonts w:ascii="Arial" w:hAnsi="Arial" w:cs="Arial"/>
        </w:rPr>
        <w:t>Retransmission-Timer</w:t>
      </w:r>
      <w:proofErr w:type="spellEnd"/>
      <w:r w:rsidRPr="00FF2187">
        <w:rPr>
          <w:rFonts w:ascii="Arial" w:hAnsi="Arial" w:cs="Arial"/>
        </w:rPr>
        <w:t xml:space="preserve"> nach Ablauf der aus der Round-Trip-Time abgeleiteten Frist eine erneute Übertragung initialisieren. Tritt hingegen dreimal hintereinander dasselbe </w:t>
      </w:r>
      <w:proofErr w:type="spellStart"/>
      <w:r w:rsidRPr="00FF2187">
        <w:rPr>
          <w:rFonts w:ascii="Arial" w:hAnsi="Arial" w:cs="Arial"/>
        </w:rPr>
        <w:t>Duplicate</w:t>
      </w:r>
      <w:proofErr w:type="spellEnd"/>
      <w:r w:rsidRPr="00FF2187">
        <w:rPr>
          <w:rFonts w:ascii="Arial" w:hAnsi="Arial" w:cs="Arial"/>
        </w:rPr>
        <w:t xml:space="preserve">-ACK auf, so sendet der Absender das vermisste Segment sofort erneut (Fast </w:t>
      </w:r>
      <w:proofErr w:type="spellStart"/>
      <w:r w:rsidRPr="00FF2187">
        <w:rPr>
          <w:rFonts w:ascii="Arial" w:hAnsi="Arial" w:cs="Arial"/>
        </w:rPr>
        <w:t>Retransmit</w:t>
      </w:r>
      <w:proofErr w:type="spellEnd"/>
      <w:r w:rsidRPr="00FF2187">
        <w:rPr>
          <w:rFonts w:ascii="Arial" w:hAnsi="Arial" w:cs="Arial"/>
        </w:rPr>
        <w:t xml:space="preserve">) und reduziert sein </w:t>
      </w:r>
      <w:proofErr w:type="spellStart"/>
      <w:r w:rsidRPr="00FF2187">
        <w:rPr>
          <w:rFonts w:ascii="Arial" w:hAnsi="Arial" w:cs="Arial"/>
        </w:rPr>
        <w:t>Congestion</w:t>
      </w:r>
      <w:proofErr w:type="spellEnd"/>
      <w:r w:rsidRPr="00FF2187">
        <w:rPr>
          <w:rFonts w:ascii="Arial" w:hAnsi="Arial" w:cs="Arial"/>
        </w:rPr>
        <w:t xml:space="preserve"> </w:t>
      </w:r>
      <w:proofErr w:type="spellStart"/>
      <w:r w:rsidRPr="00FF2187">
        <w:rPr>
          <w:rFonts w:ascii="Arial" w:hAnsi="Arial" w:cs="Arial"/>
        </w:rPr>
        <w:t>Window</w:t>
      </w:r>
      <w:proofErr w:type="spellEnd"/>
      <w:r w:rsidRPr="00FF2187">
        <w:rPr>
          <w:rFonts w:ascii="Arial" w:hAnsi="Arial" w:cs="Arial"/>
        </w:rPr>
        <w:t xml:space="preserve">, um sich im anschließenden Fast-Recovery-Zustand wieder vorsichtig zu steigern. Die optionale SACK-Erweiterung gestattet es dem Empfänger, </w:t>
      </w:r>
      <w:r w:rsidRPr="00FF2187">
        <w:rPr>
          <w:rFonts w:ascii="Arial" w:hAnsi="Arial" w:cs="Arial"/>
        </w:rPr>
        <w:lastRenderedPageBreak/>
        <w:t xml:space="preserve">bereits erfolgreich empfangene Datenblöcke detailliert zu bestätigen, sodass der Sender bei Mehrfachverlusten nur die tatsächlichen Lücken nachholen muss. Verluste werden in diesem Zusammenhang als Stauindikator interpretiert: Algorithmen wie Slow-Start, </w:t>
      </w:r>
      <w:proofErr w:type="spellStart"/>
      <w:r w:rsidRPr="00FF2187">
        <w:rPr>
          <w:rFonts w:ascii="Arial" w:hAnsi="Arial" w:cs="Arial"/>
        </w:rPr>
        <w:t>NewReno</w:t>
      </w:r>
      <w:proofErr w:type="spellEnd"/>
      <w:r w:rsidRPr="00FF2187">
        <w:rPr>
          <w:rFonts w:ascii="Arial" w:hAnsi="Arial" w:cs="Arial"/>
        </w:rPr>
        <w:t xml:space="preserve"> oder CUBIC reduzieren die Sende</w:t>
      </w:r>
      <w:r w:rsidRPr="00FF2187">
        <w:rPr>
          <w:rFonts w:ascii="Arial" w:hAnsi="Arial" w:cs="Arial"/>
        </w:rPr>
        <w:softHyphen/>
        <w:t xml:space="preserve">rate </w:t>
      </w:r>
      <w:proofErr w:type="spellStart"/>
      <w:r w:rsidRPr="00FF2187">
        <w:rPr>
          <w:rFonts w:ascii="Arial" w:hAnsi="Arial" w:cs="Arial"/>
        </w:rPr>
        <w:t>multiplicativ</w:t>
      </w:r>
      <w:proofErr w:type="spellEnd"/>
      <w:r w:rsidRPr="00FF2187">
        <w:rPr>
          <w:rFonts w:ascii="Arial" w:hAnsi="Arial" w:cs="Arial"/>
        </w:rPr>
        <w:t xml:space="preserve">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w:t>
      </w:r>
      <w:proofErr w:type="spellStart"/>
      <w:r w:rsidRPr="00FF2187">
        <w:rPr>
          <w:rFonts w:ascii="Arial" w:hAnsi="Arial" w:cs="Arial"/>
        </w:rPr>
        <w:t>Alive</w:t>
      </w:r>
      <w:proofErr w:type="spellEnd"/>
      <w:r w:rsidRPr="00FF2187">
        <w:rPr>
          <w:rFonts w:ascii="Arial" w:hAnsi="Arial" w:cs="Arial"/>
        </w:rPr>
        <w:t>-</w:t>
      </w:r>
      <w:proofErr w:type="spellStart"/>
      <w:r w:rsidRPr="00FF2187">
        <w:rPr>
          <w:rFonts w:ascii="Arial" w:hAnsi="Arial" w:cs="Arial"/>
        </w:rPr>
        <w:t>Probes</w:t>
      </w:r>
      <w:proofErr w:type="spellEnd"/>
      <w:r w:rsidRPr="00FF2187">
        <w:rPr>
          <w:rFonts w:ascii="Arial" w:hAnsi="Arial" w:cs="Arial"/>
        </w:rPr>
        <w:t xml:space="preserve"> aus, wird sie ebenfalls geschlossen. Dieses mehrschichtige Konzept folgt dem "</w:t>
      </w:r>
      <w:proofErr w:type="spellStart"/>
      <w:r w:rsidRPr="00FF2187">
        <w:rPr>
          <w:rFonts w:ascii="Arial" w:hAnsi="Arial" w:cs="Arial"/>
        </w:rPr>
        <w:t>Robustness</w:t>
      </w:r>
      <w:proofErr w:type="spellEnd"/>
      <w:r w:rsidRPr="00FF2187">
        <w:rPr>
          <w:rFonts w:ascii="Arial" w:hAnsi="Arial" w:cs="Arial"/>
        </w:rPr>
        <w:t xml:space="preserve"> </w:t>
      </w:r>
      <w:proofErr w:type="spellStart"/>
      <w:r w:rsidRPr="00FF2187">
        <w:rPr>
          <w:rFonts w:ascii="Arial" w:hAnsi="Arial" w:cs="Arial"/>
        </w:rPr>
        <w:t>Principle</w:t>
      </w:r>
      <w:proofErr w:type="spellEnd"/>
      <w:r w:rsidRPr="00FF2187">
        <w:rPr>
          <w:rFonts w:ascii="Arial" w:hAnsi="Arial" w:cs="Arial"/>
        </w:rPr>
        <w:t>" und ermöglicht TCP, selbst auf fehlerhaften oder überlasteten Netzen nahezu verlust- und reihenfolgefrei zu arbeiten</w:t>
      </w:r>
      <w:bookmarkEnd w:id="12"/>
      <w:r w:rsidRPr="00FF2187">
        <w:rPr>
          <w:rFonts w:ascii="Arial" w:hAnsi="Arial" w:cs="Arial"/>
        </w:rPr>
        <w:t>.</w:t>
      </w:r>
    </w:p>
    <w:p w14:paraId="2B0ED63A" w14:textId="78FBC074" w:rsidR="008058A1" w:rsidRDefault="008058A1" w:rsidP="007F57CD">
      <w:pPr>
        <w:pStyle w:val="berschrift3"/>
      </w:pPr>
      <w:bookmarkStart w:id="13" w:name="_Toc202968085"/>
      <w:r>
        <w:t>Verbindungsabbau</w:t>
      </w:r>
      <w:bookmarkEnd w:id="13"/>
    </w:p>
    <w:p w14:paraId="7CB8621B" w14:textId="1D106739" w:rsidR="00F22A37" w:rsidRPr="00F22A37" w:rsidRDefault="00F22A37" w:rsidP="00F22A37">
      <w:pPr>
        <w:pStyle w:val="StandardWeb"/>
        <w:spacing w:line="360" w:lineRule="auto"/>
        <w:rPr>
          <w:rFonts w:ascii="Arial" w:hAnsi="Arial" w:cs="Arial"/>
        </w:rPr>
      </w:pPr>
      <w:bookmarkStart w:id="14" w:name="_Hlk203048990"/>
      <w:r w:rsidRPr="00F22A37">
        <w:rPr>
          <w:rFonts w:ascii="Arial" w:hAnsi="Arial" w:cs="Arial"/>
        </w:rPr>
        <w:t>Beim Transmission Control Protocol (TCP) wird eine Vollduplex-Verbindung geordnet geschlossen, indem jede Richtung separat stillgelegt wird. Zunächst wird durch den Endpunkt, der den Abbau einleitet (in der Regel der Client), ein Segment mit gesetztem FIN-</w:t>
      </w:r>
      <w:proofErr w:type="spellStart"/>
      <w:r w:rsidRPr="00F22A37">
        <w:rPr>
          <w:rFonts w:ascii="Arial" w:hAnsi="Arial" w:cs="Arial"/>
        </w:rPr>
        <w:t>Flag</w:t>
      </w:r>
      <w:proofErr w:type="spellEnd"/>
      <w:r w:rsidRPr="00F22A37">
        <w:rPr>
          <w:rFonts w:ascii="Arial" w:hAnsi="Arial" w:cs="Arial"/>
        </w:rPr>
        <w:t xml:space="preserve"> gesendet und somit der Zustand von ESTABLISHED in FIN-WAIT-1 gewechselt. Das FIN-</w:t>
      </w:r>
      <w:proofErr w:type="spellStart"/>
      <w:r w:rsidRPr="00F22A37">
        <w:rPr>
          <w:rFonts w:ascii="Arial" w:hAnsi="Arial" w:cs="Arial"/>
        </w:rPr>
        <w:t>Flag</w:t>
      </w:r>
      <w:proofErr w:type="spellEnd"/>
      <w:r w:rsidRPr="00F22A37">
        <w:rPr>
          <w:rFonts w:ascii="Arial" w:hAnsi="Arial" w:cs="Arial"/>
        </w:rPr>
        <w:t xml:space="preserve">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w:t>
      </w:r>
      <w:proofErr w:type="spellStart"/>
      <w:proofErr w:type="gramStart"/>
      <w:r w:rsidRPr="00F22A37">
        <w:rPr>
          <w:rFonts w:ascii="Arial" w:hAnsi="Arial" w:cs="Arial"/>
        </w:rPr>
        <w:t>close</w:t>
      </w:r>
      <w:proofErr w:type="spellEnd"/>
      <w:r w:rsidRPr="00F22A37">
        <w:rPr>
          <w:rFonts w:ascii="Arial" w:hAnsi="Arial" w:cs="Arial"/>
        </w:rPr>
        <w:t>(</w:t>
      </w:r>
      <w:proofErr w:type="gramEnd"/>
      <w:r w:rsidRPr="00F22A37">
        <w:rPr>
          <w:rFonts w:ascii="Arial" w:hAnsi="Arial" w:cs="Arial"/>
        </w:rPr>
        <w:t>) aufruft.</w:t>
      </w:r>
    </w:p>
    <w:p w14:paraId="4898A87C" w14:textId="77777777" w:rsidR="00F22A37" w:rsidRPr="00F22A37" w:rsidRDefault="00F22A37" w:rsidP="00F22A37">
      <w:pPr>
        <w:pStyle w:val="StandardWeb"/>
        <w:spacing w:line="360" w:lineRule="auto"/>
        <w:rPr>
          <w:rFonts w:ascii="Arial" w:hAnsi="Arial" w:cs="Arial"/>
        </w:rPr>
      </w:pPr>
      <w:r w:rsidRPr="00F22A37">
        <w:rPr>
          <w:rFonts w:ascii="Arial" w:hAnsi="Arial" w:cs="Arial"/>
        </w:rPr>
        <w:t xml:space="preserve">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w:t>
      </w:r>
      <w:r w:rsidRPr="00F22A37">
        <w:rPr>
          <w:rFonts w:ascii="Arial" w:hAnsi="Arial" w:cs="Arial"/>
        </w:rPr>
        <w:lastRenderedPageBreak/>
        <w:t>Neuanmeldung mit denselben Socket-Tupeln geraten. Erst im Anschluss daran wird auch auf dieser Seite der Socket vollständig freigegeben</w:t>
      </w:r>
      <w:bookmarkEnd w:id="14"/>
      <w:r w:rsidRPr="00F22A37">
        <w:rPr>
          <w:rFonts w:ascii="Arial" w:hAnsi="Arial" w:cs="Arial"/>
        </w:rPr>
        <w:t>.</w:t>
      </w:r>
    </w:p>
    <w:p w14:paraId="614FE470" w14:textId="77777777" w:rsidR="00F96DAE" w:rsidRDefault="00F96DAE" w:rsidP="007E0112">
      <w:pPr>
        <w:pStyle w:val="berschrift2"/>
      </w:pPr>
      <w:bookmarkStart w:id="15" w:name="_Toc202968086"/>
      <w:r w:rsidRPr="00A42DDB">
        <w:t>UDP</w:t>
      </w:r>
      <w:bookmarkEnd w:id="15"/>
    </w:p>
    <w:p w14:paraId="0B541909" w14:textId="736CDDAD" w:rsidR="00933F29" w:rsidRDefault="00933F29" w:rsidP="007F57CD">
      <w:pPr>
        <w:pStyle w:val="berschrift3"/>
      </w:pPr>
      <w:r>
        <w:t>Aufbau UDP Header</w:t>
      </w:r>
    </w:p>
    <w:p w14:paraId="3BC9451E" w14:textId="250F0F5C" w:rsidR="00EC4DA2" w:rsidRPr="00EC4DA2" w:rsidRDefault="00EC4DA2" w:rsidP="00EC4DA2">
      <w:pPr>
        <w:pStyle w:val="StandardWeb"/>
        <w:spacing w:line="360" w:lineRule="auto"/>
        <w:rPr>
          <w:rFonts w:ascii="Arial" w:hAnsi="Arial" w:cs="Arial"/>
        </w:rPr>
      </w:pPr>
      <w:bookmarkStart w:id="16" w:name="_Toc202968087"/>
      <w:r w:rsidRPr="0098735D">
        <w:rPr>
          <w:rFonts w:ascii="Arial" w:hAnsi="Arial" w:cs="Arial"/>
        </w:rPr>
        <w:drawing>
          <wp:anchor distT="0" distB="0" distL="114300" distR="114300" simplePos="0" relativeHeight="251662336" behindDoc="0" locked="0" layoutInCell="1" allowOverlap="1" wp14:anchorId="06FF4380" wp14:editId="1F4796CE">
            <wp:simplePos x="0" y="0"/>
            <wp:positionH relativeFrom="column">
              <wp:posOffset>-1905</wp:posOffset>
            </wp:positionH>
            <wp:positionV relativeFrom="paragraph">
              <wp:posOffset>1576070</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6">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bookmarkStart w:id="17" w:name="_Hlk203049040"/>
      <w:r w:rsidR="0098735D" w:rsidRPr="0098735D">
        <w:rPr>
          <w:rFonts w:ascii="Arial" w:hAnsi="Arial" w:cs="Arial"/>
        </w:rPr>
        <w:t xml:space="preserve">Der UDP-Header stellt das Kernstück des User </w:t>
      </w:r>
      <w:proofErr w:type="spellStart"/>
      <w:r w:rsidR="0098735D" w:rsidRPr="0098735D">
        <w:rPr>
          <w:rFonts w:ascii="Arial" w:hAnsi="Arial" w:cs="Arial"/>
        </w:rPr>
        <w:t>Datagram</w:t>
      </w:r>
      <w:proofErr w:type="spellEnd"/>
      <w:r w:rsidR="0098735D" w:rsidRPr="0098735D">
        <w:rPr>
          <w:rFonts w:ascii="Arial" w:hAnsi="Arial" w:cs="Arial"/>
        </w:rPr>
        <w:t xml:space="preserve"> Protocol (UDP) dar und definiert die Identifizierung und Prüfung von Datagrammen zwischen Kommunikationspartnern in einem verbindungslosen Dienst. Sein kompakter Aufbau von nur acht Byte wurde in der maßgeblichen Spezifikation RFC 768 sowie in ergänzender Fachliteratur umfassend dokumentier</w:t>
      </w:r>
      <w:bookmarkEnd w:id="17"/>
      <w:r w:rsidR="0098735D" w:rsidRPr="0098735D">
        <w:rPr>
          <w:rFonts w:ascii="Arial" w:hAnsi="Arial" w:cs="Arial"/>
        </w:rPr>
        <w:t>t.</w:t>
      </w:r>
    </w:p>
    <w:p w14:paraId="6214A13E" w14:textId="4C7AC16E" w:rsidR="00EC4DA2" w:rsidRPr="00EC4DA2" w:rsidRDefault="00EC4DA2" w:rsidP="00626233">
      <w:pPr>
        <w:pStyle w:val="csAbbildungsbeschriftung"/>
        <w:ind w:left="992" w:firstLine="0"/>
        <w:jc w:val="left"/>
        <w:rPr>
          <w:rFonts w:ascii="Arial" w:hAnsi="Arial" w:cs="Arial"/>
          <w:sz w:val="16"/>
          <w:szCs w:val="16"/>
        </w:rPr>
      </w:pPr>
      <w:bookmarkStart w:id="18" w:name="_Hlk203049109"/>
      <w:r w:rsidRPr="00EC4DA2">
        <w:rPr>
          <w:rFonts w:ascii="Arial" w:hAnsi="Arial" w:cs="Arial"/>
          <w:sz w:val="16"/>
          <w:szCs w:val="16"/>
        </w:rPr>
        <w:t xml:space="preserve">Abbildung </w:t>
      </w:r>
      <w:r>
        <w:rPr>
          <w:rFonts w:ascii="Arial" w:hAnsi="Arial" w:cs="Arial"/>
          <w:sz w:val="16"/>
          <w:szCs w:val="16"/>
        </w:rPr>
        <w:t>1.</w:t>
      </w:r>
      <w:r w:rsidRPr="00EC4DA2">
        <w:rPr>
          <w:rFonts w:ascii="Arial" w:hAnsi="Arial" w:cs="Arial"/>
          <w:sz w:val="16"/>
          <w:szCs w:val="16"/>
        </w:rPr>
        <w:fldChar w:fldCharType="begin"/>
      </w:r>
      <w:r w:rsidRPr="00EC4DA2">
        <w:rPr>
          <w:rFonts w:ascii="Arial" w:hAnsi="Arial" w:cs="Arial"/>
          <w:sz w:val="16"/>
          <w:szCs w:val="16"/>
        </w:rPr>
        <w:instrText xml:space="preserve"> SEQ Abbildung \* ARABIC </w:instrText>
      </w:r>
      <w:r w:rsidRPr="00EC4DA2">
        <w:rPr>
          <w:rFonts w:ascii="Arial" w:hAnsi="Arial" w:cs="Arial"/>
          <w:sz w:val="16"/>
          <w:szCs w:val="16"/>
        </w:rPr>
        <w:fldChar w:fldCharType="separate"/>
      </w:r>
      <w:r w:rsidRPr="00EC4DA2">
        <w:rPr>
          <w:rFonts w:ascii="Arial" w:hAnsi="Arial" w:cs="Arial"/>
          <w:noProof/>
          <w:sz w:val="16"/>
          <w:szCs w:val="16"/>
        </w:rPr>
        <w:t>2</w:t>
      </w:r>
      <w:r w:rsidRPr="00EC4DA2">
        <w:rPr>
          <w:rFonts w:ascii="Arial" w:hAnsi="Arial" w:cs="Arial"/>
          <w:noProof/>
          <w:sz w:val="16"/>
          <w:szCs w:val="16"/>
        </w:rPr>
        <w:fldChar w:fldCharType="end"/>
      </w:r>
      <w:r w:rsidRPr="00EC4DA2">
        <w:rPr>
          <w:rFonts w:ascii="Arial" w:hAnsi="Arial" w:cs="Arial"/>
          <w:sz w:val="16"/>
          <w:szCs w:val="16"/>
        </w:rPr>
        <w:t xml:space="preserve">: </w:t>
      </w:r>
      <w:r w:rsidRPr="00EC4DA2">
        <w:rPr>
          <w:rFonts w:ascii="Arial" w:hAnsi="Arial" w:cs="Arial"/>
          <w:sz w:val="16"/>
          <w:szCs w:val="16"/>
        </w:rPr>
        <w:t xml:space="preserve">Aufbau eines </w:t>
      </w:r>
      <w:proofErr w:type="gramStart"/>
      <w:r w:rsidRPr="00EC4DA2">
        <w:rPr>
          <w:rFonts w:ascii="Arial" w:hAnsi="Arial" w:cs="Arial"/>
          <w:sz w:val="16"/>
          <w:szCs w:val="16"/>
        </w:rPr>
        <w:t>UDP Headers</w:t>
      </w:r>
      <w:proofErr w:type="gramEnd"/>
      <w:r w:rsidRPr="00EC4DA2">
        <w:rPr>
          <w:rFonts w:ascii="Arial" w:hAnsi="Arial" w:cs="Arial"/>
          <w:sz w:val="16"/>
          <w:szCs w:val="16"/>
        </w:rPr>
        <w:t xml:space="preserve"> aus „TCP, UDP und QUIC </w:t>
      </w:r>
      <w:proofErr w:type="spellStart"/>
      <w:r w:rsidRPr="00EC4DA2">
        <w:rPr>
          <w:rFonts w:ascii="Arial" w:hAnsi="Arial" w:cs="Arial"/>
          <w:sz w:val="16"/>
          <w:szCs w:val="16"/>
        </w:rPr>
        <w:t>Internals</w:t>
      </w:r>
      <w:proofErr w:type="spellEnd"/>
      <w:r w:rsidRPr="00EC4DA2">
        <w:rPr>
          <w:rFonts w:ascii="Arial" w:hAnsi="Arial" w:cs="Arial"/>
          <w:sz w:val="16"/>
          <w:szCs w:val="16"/>
        </w:rPr>
        <w:t>“ von Peter Mandl</w:t>
      </w: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9F53BE" w14:paraId="683F99F8" w14:textId="77777777" w:rsidTr="000C3B38">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0DA0DC7B" w14:textId="77777777" w:rsidR="009F53BE" w:rsidRPr="000C3B38" w:rsidRDefault="009F53BE" w:rsidP="003A277A">
            <w:pPr>
              <w:ind w:left="0" w:firstLine="0"/>
              <w:rPr>
                <w:rFonts w:ascii="Arial" w:hAnsi="Arial" w:cs="Arial"/>
                <w:sz w:val="20"/>
                <w:szCs w:val="20"/>
              </w:rPr>
            </w:pPr>
            <w:bookmarkStart w:id="19" w:name="_Hlk203049168"/>
            <w:bookmarkEnd w:id="18"/>
            <w:r w:rsidRPr="000C3B38">
              <w:rPr>
                <w:rFonts w:ascii="Arial" w:hAnsi="Arial" w:cs="Arial"/>
                <w:sz w:val="20"/>
                <w:szCs w:val="20"/>
              </w:rPr>
              <w:t>Feldname</w:t>
            </w:r>
          </w:p>
        </w:tc>
        <w:tc>
          <w:tcPr>
            <w:tcW w:w="850" w:type="dxa"/>
          </w:tcPr>
          <w:p w14:paraId="6F370A1C" w14:textId="77980034" w:rsidR="009F53BE" w:rsidRPr="000C3B38" w:rsidRDefault="009F53BE" w:rsidP="003A277A">
            <w:pPr>
              <w:ind w:left="0" w:firstLine="0"/>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Größe</w:t>
            </w:r>
            <w:r w:rsidR="00E05D54" w:rsidRPr="000C3B38">
              <w:rPr>
                <w:rFonts w:ascii="Arial" w:hAnsi="Arial" w:cs="Arial"/>
                <w:sz w:val="20"/>
                <w:szCs w:val="20"/>
              </w:rPr>
              <w:t xml:space="preserve"> (Bit)</w:t>
            </w:r>
          </w:p>
        </w:tc>
        <w:tc>
          <w:tcPr>
            <w:tcW w:w="6088" w:type="dxa"/>
          </w:tcPr>
          <w:p w14:paraId="2D8BD38D" w14:textId="77777777" w:rsidR="009F53BE" w:rsidRPr="000C3B38" w:rsidRDefault="009F53BE" w:rsidP="003A277A">
            <w:pPr>
              <w:ind w:left="0" w:firstLine="0"/>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Beschreibung</w:t>
            </w:r>
          </w:p>
        </w:tc>
      </w:tr>
      <w:tr w:rsidR="009F53BE" w14:paraId="54A411C7"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B029F73" w14:textId="77777777" w:rsidR="009F53BE" w:rsidRPr="000C3B38" w:rsidRDefault="009F53BE" w:rsidP="003A277A">
            <w:pPr>
              <w:tabs>
                <w:tab w:val="left" w:pos="1019"/>
              </w:tabs>
              <w:ind w:left="0" w:firstLine="0"/>
              <w:rPr>
                <w:rFonts w:ascii="Arial" w:hAnsi="Arial" w:cs="Arial"/>
                <w:b w:val="0"/>
                <w:bCs w:val="0"/>
                <w:sz w:val="20"/>
                <w:szCs w:val="20"/>
              </w:rPr>
            </w:pPr>
            <w:proofErr w:type="spellStart"/>
            <w:r w:rsidRPr="000C3B38">
              <w:rPr>
                <w:rFonts w:ascii="Arial" w:hAnsi="Arial" w:cs="Arial"/>
                <w:b w:val="0"/>
                <w:bCs w:val="0"/>
                <w:sz w:val="20"/>
                <w:szCs w:val="20"/>
              </w:rPr>
              <w:t>Quellport</w:t>
            </w:r>
            <w:proofErr w:type="spellEnd"/>
          </w:p>
        </w:tc>
        <w:tc>
          <w:tcPr>
            <w:tcW w:w="850" w:type="dxa"/>
          </w:tcPr>
          <w:p w14:paraId="5EABEF3E" w14:textId="77777777" w:rsidR="009F53BE" w:rsidRPr="000C3B38" w:rsidRDefault="009F53BE"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05061018" w14:textId="77777777" w:rsidR="009F53BE" w:rsidRPr="000C3B38" w:rsidRDefault="009F53BE" w:rsidP="003A277A">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C3B38">
              <w:rPr>
                <w:rFonts w:ascii="Arial" w:hAnsi="Arial" w:cs="Arial"/>
                <w:sz w:val="20"/>
                <w:szCs w:val="20"/>
              </w:rPr>
              <w:t>Quellport</w:t>
            </w:r>
            <w:proofErr w:type="spellEnd"/>
            <w:r w:rsidRPr="000C3B38">
              <w:rPr>
                <w:rFonts w:ascii="Arial" w:hAnsi="Arial" w:cs="Arial"/>
                <w:sz w:val="20"/>
                <w:szCs w:val="20"/>
              </w:rPr>
              <w:t xml:space="preserve"> des </w:t>
            </w:r>
            <w:proofErr w:type="spellStart"/>
            <w:r w:rsidRPr="000C3B38">
              <w:rPr>
                <w:rFonts w:ascii="Arial" w:hAnsi="Arial" w:cs="Arial"/>
                <w:sz w:val="20"/>
                <w:szCs w:val="20"/>
              </w:rPr>
              <w:t>sendenen</w:t>
            </w:r>
            <w:proofErr w:type="spellEnd"/>
            <w:r w:rsidRPr="000C3B38">
              <w:rPr>
                <w:rFonts w:ascii="Arial" w:hAnsi="Arial" w:cs="Arial"/>
                <w:sz w:val="20"/>
                <w:szCs w:val="20"/>
              </w:rPr>
              <w:t xml:space="preserve"> Hosts</w:t>
            </w:r>
          </w:p>
        </w:tc>
      </w:tr>
      <w:tr w:rsidR="009F53BE" w14:paraId="7792813A"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354AEDD0" w14:textId="77777777" w:rsidR="009F53BE" w:rsidRPr="000C3B38" w:rsidRDefault="009F53BE" w:rsidP="003A277A">
            <w:pPr>
              <w:ind w:left="0" w:firstLine="0"/>
              <w:rPr>
                <w:rFonts w:ascii="Arial" w:hAnsi="Arial" w:cs="Arial"/>
                <w:b w:val="0"/>
                <w:bCs w:val="0"/>
                <w:sz w:val="20"/>
                <w:szCs w:val="20"/>
              </w:rPr>
            </w:pPr>
            <w:proofErr w:type="spellStart"/>
            <w:r w:rsidRPr="000C3B38">
              <w:rPr>
                <w:rFonts w:ascii="Arial" w:hAnsi="Arial" w:cs="Arial"/>
                <w:b w:val="0"/>
                <w:bCs w:val="0"/>
                <w:sz w:val="20"/>
                <w:szCs w:val="20"/>
              </w:rPr>
              <w:t>Zielport</w:t>
            </w:r>
            <w:proofErr w:type="spellEnd"/>
          </w:p>
        </w:tc>
        <w:tc>
          <w:tcPr>
            <w:tcW w:w="850" w:type="dxa"/>
          </w:tcPr>
          <w:p w14:paraId="16921B55" w14:textId="77777777" w:rsidR="009F53BE" w:rsidRPr="000C3B38" w:rsidRDefault="009F53BE"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7E2F4C64" w14:textId="77777777" w:rsidR="009F53BE" w:rsidRPr="000C3B38" w:rsidRDefault="009F53BE"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C3B38">
              <w:rPr>
                <w:rFonts w:ascii="Arial" w:hAnsi="Arial" w:cs="Arial"/>
                <w:sz w:val="20"/>
                <w:szCs w:val="20"/>
              </w:rPr>
              <w:t>Zielport</w:t>
            </w:r>
            <w:proofErr w:type="spellEnd"/>
            <w:r w:rsidRPr="000C3B38">
              <w:rPr>
                <w:rFonts w:ascii="Arial" w:hAnsi="Arial" w:cs="Arial"/>
                <w:sz w:val="20"/>
                <w:szCs w:val="20"/>
              </w:rPr>
              <w:t xml:space="preserve"> des empfangenden Hosts</w:t>
            </w:r>
          </w:p>
        </w:tc>
      </w:tr>
      <w:tr w:rsidR="00E05D54" w14:paraId="0EFACDBF"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9AD5FD0" w14:textId="15E154E4" w:rsidR="00E05D54" w:rsidRPr="000C3B38" w:rsidRDefault="00E05D54" w:rsidP="003A277A">
            <w:pPr>
              <w:ind w:left="0" w:firstLine="0"/>
              <w:rPr>
                <w:rFonts w:ascii="Arial" w:hAnsi="Arial" w:cs="Arial"/>
                <w:b w:val="0"/>
                <w:bCs w:val="0"/>
                <w:sz w:val="20"/>
                <w:szCs w:val="20"/>
              </w:rPr>
            </w:pPr>
            <w:r w:rsidRPr="000C3B38">
              <w:rPr>
                <w:rFonts w:ascii="Arial" w:hAnsi="Arial" w:cs="Arial"/>
                <w:b w:val="0"/>
                <w:bCs w:val="0"/>
                <w:sz w:val="20"/>
                <w:szCs w:val="20"/>
              </w:rPr>
              <w:t>Länge</w:t>
            </w:r>
          </w:p>
        </w:tc>
        <w:tc>
          <w:tcPr>
            <w:tcW w:w="850" w:type="dxa"/>
          </w:tcPr>
          <w:p w14:paraId="3B41A480" w14:textId="290CED74" w:rsidR="00E05D54" w:rsidRPr="000C3B38" w:rsidRDefault="00E05D54"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60509897" w14:textId="2562FE1E" w:rsidR="00E05D54" w:rsidRPr="000C3B38" w:rsidRDefault="00E05D54"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 xml:space="preserve">Größe des </w:t>
            </w:r>
            <w:proofErr w:type="gramStart"/>
            <w:r w:rsidRPr="000C3B38">
              <w:rPr>
                <w:rFonts w:ascii="Arial" w:hAnsi="Arial" w:cs="Arial"/>
                <w:sz w:val="20"/>
                <w:szCs w:val="20"/>
              </w:rPr>
              <w:t>UDP Segments</w:t>
            </w:r>
            <w:proofErr w:type="gramEnd"/>
            <w:r w:rsidRPr="000C3B38">
              <w:rPr>
                <w:rFonts w:ascii="Arial" w:hAnsi="Arial" w:cs="Arial"/>
                <w:sz w:val="20"/>
                <w:szCs w:val="20"/>
              </w:rPr>
              <w:t xml:space="preserve"> (inklusive Header) in Bytes</w:t>
            </w:r>
          </w:p>
        </w:tc>
      </w:tr>
      <w:tr w:rsidR="00E05D54" w14:paraId="5CE8DFF2"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4557D19B" w14:textId="4BBB41D2" w:rsidR="00E05D54" w:rsidRPr="000C3B38" w:rsidRDefault="00E05D54" w:rsidP="003A277A">
            <w:pPr>
              <w:ind w:left="0" w:firstLine="0"/>
              <w:rPr>
                <w:rFonts w:ascii="Arial" w:hAnsi="Arial" w:cs="Arial"/>
                <w:b w:val="0"/>
                <w:bCs w:val="0"/>
                <w:sz w:val="20"/>
                <w:szCs w:val="20"/>
              </w:rPr>
            </w:pPr>
            <w:r w:rsidRPr="000C3B38">
              <w:rPr>
                <w:rFonts w:ascii="Arial" w:hAnsi="Arial" w:cs="Arial"/>
                <w:b w:val="0"/>
                <w:bCs w:val="0"/>
                <w:sz w:val="20"/>
                <w:szCs w:val="20"/>
              </w:rPr>
              <w:t>Prüfsumme</w:t>
            </w:r>
          </w:p>
        </w:tc>
        <w:tc>
          <w:tcPr>
            <w:tcW w:w="850" w:type="dxa"/>
          </w:tcPr>
          <w:p w14:paraId="55110677" w14:textId="00353939" w:rsidR="00E05D54" w:rsidRPr="000C3B38" w:rsidRDefault="00E05D54"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16</w:t>
            </w:r>
          </w:p>
        </w:tc>
        <w:tc>
          <w:tcPr>
            <w:tcW w:w="6088" w:type="dxa"/>
          </w:tcPr>
          <w:p w14:paraId="0931F74C" w14:textId="058C7D5F" w:rsidR="00E05D54" w:rsidRPr="000C3B38" w:rsidRDefault="00E05D54" w:rsidP="003A277A">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Optional und wird mithilfe des Pseudoheaders berechnet</w:t>
            </w:r>
          </w:p>
        </w:tc>
      </w:tr>
      <w:tr w:rsidR="00E05D54" w14:paraId="053106A4"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86A36BD" w14:textId="6C9BEE41" w:rsidR="00E05D54" w:rsidRPr="000C3B38" w:rsidRDefault="00E05D54" w:rsidP="000C3B38">
            <w:pPr>
              <w:ind w:left="0" w:firstLine="0"/>
              <w:rPr>
                <w:rFonts w:ascii="Arial" w:hAnsi="Arial" w:cs="Arial"/>
                <w:b w:val="0"/>
                <w:bCs w:val="0"/>
                <w:sz w:val="20"/>
                <w:szCs w:val="20"/>
              </w:rPr>
            </w:pPr>
            <w:r w:rsidRPr="000C3B38">
              <w:rPr>
                <w:rFonts w:ascii="Arial" w:hAnsi="Arial" w:cs="Arial"/>
                <w:b w:val="0"/>
                <w:bCs w:val="0"/>
                <w:sz w:val="20"/>
                <w:szCs w:val="20"/>
              </w:rPr>
              <w:t>Daten</w:t>
            </w:r>
          </w:p>
        </w:tc>
        <w:tc>
          <w:tcPr>
            <w:tcW w:w="850" w:type="dxa"/>
          </w:tcPr>
          <w:p w14:paraId="4DC2E3AD" w14:textId="77777777" w:rsidR="00E05D54" w:rsidRPr="000C3B38" w:rsidRDefault="00E05D54" w:rsidP="000C3B38">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088" w:type="dxa"/>
          </w:tcPr>
          <w:p w14:paraId="48A536B8" w14:textId="36BAD66B" w:rsidR="00E05D54" w:rsidRPr="000C3B38" w:rsidRDefault="00E05D54" w:rsidP="000C3B38">
            <w:pPr>
              <w:ind w:left="0" w:firstLine="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C3B38">
              <w:rPr>
                <w:rFonts w:ascii="Arial" w:hAnsi="Arial" w:cs="Arial"/>
                <w:sz w:val="20"/>
                <w:szCs w:val="20"/>
              </w:rPr>
              <w:t>Daten</w:t>
            </w:r>
          </w:p>
        </w:tc>
      </w:tr>
    </w:tbl>
    <w:p w14:paraId="0761353A" w14:textId="240D1F7F" w:rsidR="000C3B38" w:rsidRPr="000C3B38" w:rsidRDefault="00E05D54" w:rsidP="00626233">
      <w:pPr>
        <w:spacing w:before="0" w:after="200" w:line="240" w:lineRule="auto"/>
        <w:ind w:left="992" w:firstLine="0"/>
        <w:rPr>
          <w:rFonts w:ascii="Arial" w:hAnsi="Arial" w:cs="Arial"/>
          <w:b/>
          <w:bCs/>
          <w:color w:val="000000" w:themeColor="text1"/>
          <w:sz w:val="16"/>
          <w:szCs w:val="16"/>
        </w:rPr>
      </w:pPr>
      <w:bookmarkStart w:id="20" w:name="_Hlk203049196"/>
      <w:bookmarkEnd w:id="19"/>
      <w:r w:rsidRPr="000C3B38">
        <w:rPr>
          <w:rFonts w:ascii="Arial" w:hAnsi="Arial" w:cs="Arial"/>
          <w:b/>
          <w:bCs/>
          <w:color w:val="000000" w:themeColor="text1"/>
          <w:sz w:val="16"/>
          <w:szCs w:val="16"/>
        </w:rPr>
        <w:t>Tabelle</w:t>
      </w:r>
      <w:r w:rsidRPr="000C3B38">
        <w:rPr>
          <w:rFonts w:ascii="Arial" w:hAnsi="Arial" w:cs="Arial"/>
          <w:b/>
          <w:bCs/>
          <w:color w:val="000000" w:themeColor="text1"/>
          <w:sz w:val="16"/>
          <w:szCs w:val="16"/>
        </w:rPr>
        <w:t xml:space="preserve"> </w:t>
      </w:r>
      <w:r w:rsidR="004F591C" w:rsidRPr="000C3B38">
        <w:rPr>
          <w:rFonts w:ascii="Arial" w:hAnsi="Arial" w:cs="Arial"/>
          <w:b/>
          <w:bCs/>
          <w:color w:val="000000" w:themeColor="text1"/>
          <w:sz w:val="16"/>
          <w:szCs w:val="16"/>
        </w:rPr>
        <w:fldChar w:fldCharType="begin"/>
      </w:r>
      <w:r w:rsidR="004F591C" w:rsidRPr="000C3B38">
        <w:rPr>
          <w:rFonts w:ascii="Arial" w:hAnsi="Arial" w:cs="Arial"/>
          <w:b/>
          <w:bCs/>
          <w:color w:val="000000" w:themeColor="text1"/>
          <w:sz w:val="16"/>
          <w:szCs w:val="16"/>
        </w:rPr>
        <w:instrText xml:space="preserve"> STYLEREF 1 \s </w:instrText>
      </w:r>
      <w:r w:rsidR="004F591C" w:rsidRPr="000C3B38">
        <w:rPr>
          <w:rFonts w:ascii="Arial" w:hAnsi="Arial" w:cs="Arial"/>
          <w:b/>
          <w:bCs/>
          <w:color w:val="000000" w:themeColor="text1"/>
          <w:sz w:val="16"/>
          <w:szCs w:val="16"/>
        </w:rPr>
        <w:fldChar w:fldCharType="separate"/>
      </w:r>
      <w:r w:rsidR="004F591C" w:rsidRPr="000C3B38">
        <w:rPr>
          <w:rFonts w:ascii="Arial" w:hAnsi="Arial" w:cs="Arial"/>
          <w:b/>
          <w:bCs/>
          <w:noProof/>
          <w:color w:val="000000" w:themeColor="text1"/>
          <w:sz w:val="16"/>
          <w:szCs w:val="16"/>
        </w:rPr>
        <w:t>1</w:t>
      </w:r>
      <w:r w:rsidR="004F591C" w:rsidRPr="000C3B38">
        <w:rPr>
          <w:rFonts w:ascii="Arial" w:hAnsi="Arial" w:cs="Arial"/>
          <w:b/>
          <w:bCs/>
          <w:color w:val="000000" w:themeColor="text1"/>
          <w:sz w:val="16"/>
          <w:szCs w:val="16"/>
        </w:rPr>
        <w:fldChar w:fldCharType="end"/>
      </w:r>
      <w:r w:rsidR="004F591C" w:rsidRPr="000C3B38">
        <w:rPr>
          <w:rFonts w:ascii="Arial" w:hAnsi="Arial" w:cs="Arial"/>
          <w:b/>
          <w:bCs/>
          <w:color w:val="000000" w:themeColor="text1"/>
          <w:sz w:val="16"/>
          <w:szCs w:val="16"/>
        </w:rPr>
        <w:t>.2</w:t>
      </w:r>
      <w:r w:rsidRPr="000C3B38">
        <w:rPr>
          <w:rFonts w:ascii="Arial" w:hAnsi="Arial" w:cs="Arial"/>
          <w:b/>
          <w:bCs/>
          <w:color w:val="000000" w:themeColor="text1"/>
          <w:sz w:val="16"/>
          <w:szCs w:val="16"/>
        </w:rPr>
        <w:t xml:space="preserve"> </w:t>
      </w:r>
      <w:r w:rsidRPr="000C3B38">
        <w:rPr>
          <w:rFonts w:ascii="Arial" w:hAnsi="Arial" w:cs="Arial"/>
          <w:b/>
          <w:bCs/>
          <w:color w:val="000000" w:themeColor="text1"/>
          <w:sz w:val="16"/>
          <w:szCs w:val="16"/>
        </w:rPr>
        <w:t>Beschreibung der einzelnen Felder</w:t>
      </w:r>
    </w:p>
    <w:bookmarkEnd w:id="20"/>
    <w:p w14:paraId="0CEBD25C" w14:textId="0F36CB0A" w:rsidR="00E05D54" w:rsidRDefault="00214E5F" w:rsidP="007F57CD">
      <w:pPr>
        <w:pStyle w:val="berschrift3"/>
      </w:pPr>
      <w:r>
        <w:lastRenderedPageBreak/>
        <w:t>Verbindungsaufbau</w:t>
      </w:r>
    </w:p>
    <w:p w14:paraId="69D43D4A" w14:textId="77777777" w:rsidR="00106E77" w:rsidRDefault="00106E77" w:rsidP="00106E77">
      <w:pPr>
        <w:pStyle w:val="StandardWeb"/>
        <w:spacing w:line="360" w:lineRule="auto"/>
        <w:rPr>
          <w:rFonts w:ascii="Arial" w:hAnsi="Arial" w:cs="Arial"/>
        </w:rPr>
      </w:pPr>
      <w:bookmarkStart w:id="21" w:name="_Hlk203049240"/>
      <w:r w:rsidRPr="00106E77">
        <w:rPr>
          <w:rFonts w:ascii="Arial" w:hAnsi="Arial" w:cs="Arial"/>
        </w:rPr>
        <w:t xml:space="preserve">Das User </w:t>
      </w:r>
      <w:proofErr w:type="spellStart"/>
      <w:r w:rsidRPr="00106E77">
        <w:rPr>
          <w:rFonts w:ascii="Arial" w:hAnsi="Arial" w:cs="Arial"/>
        </w:rPr>
        <w:t>Datagram</w:t>
      </w:r>
      <w:proofErr w:type="spellEnd"/>
      <w:r w:rsidRPr="00106E77">
        <w:rPr>
          <w:rFonts w:ascii="Arial" w:hAnsi="Arial" w:cs="Arial"/>
        </w:rPr>
        <w:t xml:space="preserve"> Protocol (UDP) sieht keinerlei formalen Handshake vor, da es laut RFC 768 ausdrücklich als transaction-</w:t>
      </w:r>
      <w:proofErr w:type="spellStart"/>
      <w:r w:rsidRPr="00106E77">
        <w:rPr>
          <w:rFonts w:ascii="Arial" w:hAnsi="Arial" w:cs="Arial"/>
        </w:rPr>
        <w:t>oriented</w:t>
      </w:r>
      <w:proofErr w:type="spellEnd"/>
      <w:r w:rsidRPr="00106E77">
        <w:rPr>
          <w:rFonts w:ascii="Arial" w:hAnsi="Arial" w:cs="Arial"/>
        </w:rPr>
        <w:t xml:space="preserve">, </w:t>
      </w:r>
      <w:proofErr w:type="spellStart"/>
      <w:r w:rsidRPr="00106E77">
        <w:rPr>
          <w:rFonts w:ascii="Arial" w:hAnsi="Arial" w:cs="Arial"/>
        </w:rPr>
        <w:t>connectionless</w:t>
      </w:r>
      <w:proofErr w:type="spellEnd"/>
      <w:r w:rsidRPr="00106E77">
        <w:rPr>
          <w:rFonts w:ascii="Arial" w:hAnsi="Arial" w:cs="Arial"/>
        </w:rPr>
        <w:t xml:space="preserve">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keinerlei Verbindungsinformationen wie Sequenznummern oder Fenster. Jedes Datagramm wird unabhängig behandelt. Es kann verloren gehen, dupliziert oder in anderer Reihenfolge eintreffen</w:t>
      </w:r>
      <w:bookmarkEnd w:id="21"/>
      <w:r w:rsidRPr="00106E77">
        <w:rPr>
          <w:rFonts w:ascii="Arial" w:hAnsi="Arial" w:cs="Arial"/>
        </w:rPr>
        <w:t>.</w:t>
      </w:r>
    </w:p>
    <w:p w14:paraId="0681478E" w14:textId="0C9976CC" w:rsidR="00106E77" w:rsidRDefault="00106E77" w:rsidP="007F57CD">
      <w:pPr>
        <w:pStyle w:val="berschrift3"/>
      </w:pPr>
      <w:proofErr w:type="spellStart"/>
      <w:r>
        <w:t>Prüfsummenbrechnung</w:t>
      </w:r>
      <w:proofErr w:type="spellEnd"/>
    </w:p>
    <w:p w14:paraId="246A4942" w14:textId="680FDA0D" w:rsidR="000C3B38" w:rsidRPr="007E0112" w:rsidRDefault="00CD5AA5" w:rsidP="007E0112">
      <w:pPr>
        <w:pStyle w:val="StandardWeb"/>
        <w:spacing w:line="360" w:lineRule="auto"/>
        <w:rPr>
          <w:rFonts w:ascii="Trebuchet MS" w:hAnsi="Trebuchet MS" w:cs="Arial"/>
          <w:sz w:val="20"/>
          <w:szCs w:val="20"/>
        </w:rPr>
      </w:pPr>
      <w:bookmarkStart w:id="22" w:name="_Hlk203049275"/>
      <w:r w:rsidRPr="007E0112">
        <w:rPr>
          <w:rFonts w:ascii="Trebuchet MS" w:hAnsi="Trebuchet MS" w:cs="Arial"/>
          <w:sz w:val="20"/>
          <w:szCs w:val="20"/>
        </w:rPr>
        <w:t>Die Prüfsummenberechnung in UDP zielt darauf ab, Übertragungsfehler zu identifizieren, bevor ein Datagramm an die Anwendung übermittelt wird. Der Sender integriert vor dem eigentlichen UDP-Segment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Absicherung aus</w:t>
      </w:r>
      <w:bookmarkEnd w:id="22"/>
      <w:r w:rsidRPr="007E0112">
        <w:rPr>
          <w:rFonts w:ascii="Trebuchet MS" w:hAnsi="Trebuchet MS" w:cs="Arial"/>
          <w:sz w:val="20"/>
          <w:szCs w:val="20"/>
        </w:rPr>
        <w:t>.</w:t>
      </w:r>
    </w:p>
    <w:p w14:paraId="3ED9A349" w14:textId="251A068A" w:rsidR="00CD5AA5" w:rsidRPr="007E0112" w:rsidRDefault="000C3B38" w:rsidP="00626233">
      <w:pPr>
        <w:pStyle w:val="csAbbildungsbeschriftung"/>
        <w:spacing w:before="0"/>
        <w:ind w:left="992" w:firstLine="0"/>
        <w:jc w:val="left"/>
        <w:rPr>
          <w:rFonts w:ascii="Trebuchet MS" w:hAnsi="Trebuchet MS"/>
        </w:rPr>
      </w:pPr>
      <w:bookmarkStart w:id="23" w:name="_Hlk203049333"/>
      <w:r w:rsidRPr="007E0112">
        <w:rPr>
          <w:rFonts w:ascii="Trebuchet MS" w:hAnsi="Trebuchet MS" w:cs="Arial"/>
          <w:sz w:val="16"/>
          <w:szCs w:val="16"/>
        </w:rPr>
        <w:t>Abbildung 1.</w:t>
      </w:r>
      <w:r w:rsidRPr="007E0112">
        <w:rPr>
          <w:rFonts w:ascii="Trebuchet MS" w:hAnsi="Trebuchet MS" w:cs="Arial"/>
          <w:sz w:val="16"/>
          <w:szCs w:val="16"/>
        </w:rPr>
        <w:fldChar w:fldCharType="begin"/>
      </w:r>
      <w:r w:rsidRPr="007E0112">
        <w:rPr>
          <w:rFonts w:ascii="Trebuchet MS" w:hAnsi="Trebuchet MS" w:cs="Arial"/>
          <w:sz w:val="16"/>
          <w:szCs w:val="16"/>
        </w:rPr>
        <w:instrText xml:space="preserve"> SEQ Abbildung \* ARABIC </w:instrText>
      </w:r>
      <w:r w:rsidRPr="007E0112">
        <w:rPr>
          <w:rFonts w:ascii="Trebuchet MS" w:hAnsi="Trebuchet MS" w:cs="Arial"/>
          <w:sz w:val="16"/>
          <w:szCs w:val="16"/>
        </w:rPr>
        <w:fldChar w:fldCharType="separate"/>
      </w:r>
      <w:r w:rsidRPr="007E0112">
        <w:rPr>
          <w:rFonts w:ascii="Trebuchet MS" w:hAnsi="Trebuchet MS" w:cs="Arial"/>
          <w:noProof/>
          <w:sz w:val="16"/>
          <w:szCs w:val="16"/>
        </w:rPr>
        <w:t>3</w:t>
      </w:r>
      <w:r w:rsidRPr="007E0112">
        <w:rPr>
          <w:rFonts w:ascii="Trebuchet MS" w:hAnsi="Trebuchet MS" w:cs="Arial"/>
          <w:noProof/>
          <w:sz w:val="16"/>
          <w:szCs w:val="16"/>
        </w:rPr>
        <w:fldChar w:fldCharType="end"/>
      </w:r>
      <w:r w:rsidRPr="007E0112">
        <w:rPr>
          <w:rFonts w:ascii="Trebuchet MS" w:hAnsi="Trebuchet MS" w:cs="Arial"/>
          <w:sz w:val="16"/>
          <w:szCs w:val="16"/>
        </w:rPr>
        <w:t xml:space="preserve">: </w:t>
      </w:r>
      <w:r w:rsidRPr="007E0112">
        <w:rPr>
          <w:rFonts w:ascii="Trebuchet MS" w:hAnsi="Trebuchet MS" w:cs="Arial"/>
          <w:sz w:val="16"/>
          <w:szCs w:val="16"/>
        </w:rPr>
        <w:t xml:space="preserve">Aufbau eines UDP Pseudoheaders aus „TCP, UDP und QUIC </w:t>
      </w:r>
      <w:proofErr w:type="spellStart"/>
      <w:r w:rsidRPr="007E0112">
        <w:rPr>
          <w:rFonts w:ascii="Trebuchet MS" w:hAnsi="Trebuchet MS" w:cs="Arial"/>
          <w:sz w:val="16"/>
          <w:szCs w:val="16"/>
        </w:rPr>
        <w:t>Internals</w:t>
      </w:r>
      <w:proofErr w:type="spellEnd"/>
      <w:r w:rsidRPr="007E0112">
        <w:rPr>
          <w:rFonts w:ascii="Trebuchet MS" w:hAnsi="Trebuchet MS" w:cs="Arial"/>
          <w:sz w:val="16"/>
          <w:szCs w:val="16"/>
        </w:rPr>
        <w:t>“ von Peter Mandl</w:t>
      </w:r>
      <w:bookmarkStart w:id="24" w:name="_Hlk203037455"/>
    </w:p>
    <w:bookmarkEnd w:id="23"/>
    <w:bookmarkEnd w:id="24"/>
    <w:p w14:paraId="5A8B98CE" w14:textId="432D1172" w:rsidR="00CD5AA5" w:rsidRDefault="007E0112" w:rsidP="007F57CD">
      <w:pPr>
        <w:pStyle w:val="berschrift3"/>
      </w:pPr>
      <w:r w:rsidRPr="007E0112">
        <w:rPr>
          <w:sz w:val="20"/>
          <w:szCs w:val="20"/>
        </w:rPr>
        <w:lastRenderedPageBreak/>
        <w:drawing>
          <wp:anchor distT="0" distB="0" distL="114300" distR="114300" simplePos="0" relativeHeight="251663360" behindDoc="0" locked="0" layoutInCell="1" allowOverlap="1" wp14:anchorId="01432BFD" wp14:editId="062D2BF5">
            <wp:simplePos x="0" y="0"/>
            <wp:positionH relativeFrom="column">
              <wp:posOffset>-3810</wp:posOffset>
            </wp:positionH>
            <wp:positionV relativeFrom="paragraph">
              <wp:posOffset>231292</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00CD5AA5">
        <w:t>Verbindungsabbau</w:t>
      </w:r>
    </w:p>
    <w:p w14:paraId="56B41608" w14:textId="6D173204" w:rsidR="00CD5AA5" w:rsidRPr="007E0112" w:rsidRDefault="00CD5AA5" w:rsidP="007E0112">
      <w:pPr>
        <w:pStyle w:val="StandardWeb"/>
        <w:spacing w:line="360" w:lineRule="auto"/>
        <w:rPr>
          <w:rFonts w:ascii="Trebuchet MS" w:hAnsi="Trebuchet MS" w:cs="Arial"/>
          <w:sz w:val="20"/>
          <w:szCs w:val="20"/>
        </w:rPr>
      </w:pPr>
      <w:bookmarkStart w:id="25" w:name="_Hlk203049361"/>
      <w:r w:rsidRPr="007E0112">
        <w:rPr>
          <w:rFonts w:ascii="Trebuchet MS" w:hAnsi="Trebuchet MS" w:cs="Arial"/>
          <w:sz w:val="20"/>
          <w:szCs w:val="20"/>
        </w:rPr>
        <w:t xml:space="preserve">Die Grundlage des User </w:t>
      </w:r>
      <w:proofErr w:type="spellStart"/>
      <w:r w:rsidRPr="007E0112">
        <w:rPr>
          <w:rFonts w:ascii="Trebuchet MS" w:hAnsi="Trebuchet MS" w:cs="Arial"/>
          <w:sz w:val="20"/>
          <w:szCs w:val="20"/>
        </w:rPr>
        <w:t>Datagram</w:t>
      </w:r>
      <w:proofErr w:type="spellEnd"/>
      <w:r w:rsidRPr="007E0112">
        <w:rPr>
          <w:rFonts w:ascii="Trebuchet MS" w:hAnsi="Trebuchet MS" w:cs="Arial"/>
          <w:sz w:val="20"/>
          <w:szCs w:val="20"/>
        </w:rPr>
        <w:t xml:space="preserve">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Mechanismus verfügt, um eine Verbindung geordnet zu schließen. Statt einer mehrstufigen FIN/ACK-Sequenz genügt es auf der Anwendungsseite, den UDP-Socket lokal mit </w:t>
      </w:r>
      <w:proofErr w:type="spellStart"/>
      <w:proofErr w:type="gramStart"/>
      <w:r w:rsidRPr="007E0112">
        <w:rPr>
          <w:rFonts w:ascii="Trebuchet MS" w:hAnsi="Trebuchet MS" w:cs="Arial"/>
          <w:sz w:val="20"/>
          <w:szCs w:val="20"/>
        </w:rPr>
        <w:t>close</w:t>
      </w:r>
      <w:proofErr w:type="spellEnd"/>
      <w:r w:rsidRPr="007E0112">
        <w:rPr>
          <w:rFonts w:ascii="Trebuchet MS" w:hAnsi="Trebuchet MS" w:cs="Arial"/>
          <w:sz w:val="20"/>
          <w:szCs w:val="20"/>
        </w:rPr>
        <w:t>(</w:t>
      </w:r>
      <w:proofErr w:type="gramEnd"/>
      <w:r w:rsidRPr="007E0112">
        <w:rPr>
          <w:rFonts w:ascii="Trebuchet MS" w:hAnsi="Trebuchet MS" w:cs="Arial"/>
          <w:sz w:val="20"/>
          <w:szCs w:val="20"/>
        </w:rPr>
        <w:t>) zu beenden. Daraufhin löst das Betriebssystem die Portbindung und verwirft künftig eintreffende Pakete an diesen Port. Es erfolgt keine automatische Benachrichtigung an die Gegenstelle</w:t>
      </w:r>
      <w:bookmarkEnd w:id="25"/>
      <w:r w:rsidRPr="007E0112">
        <w:rPr>
          <w:rFonts w:ascii="Trebuchet MS" w:hAnsi="Trebuchet MS" w:cs="Arial"/>
          <w:sz w:val="20"/>
          <w:szCs w:val="20"/>
        </w:rPr>
        <w:t>.</w:t>
      </w:r>
    </w:p>
    <w:p w14:paraId="75A90D21" w14:textId="5DE8A9F6" w:rsidR="00A42DDB" w:rsidRPr="007E0112" w:rsidRDefault="00A42DDB" w:rsidP="007E0112">
      <w:pPr>
        <w:pStyle w:val="berschrift2"/>
      </w:pPr>
      <w:r w:rsidRPr="007E0112">
        <w:t>TLS</w:t>
      </w:r>
      <w:bookmarkEnd w:id="16"/>
    </w:p>
    <w:p w14:paraId="250AD4A2" w14:textId="2EFB2F46" w:rsidR="00592F9F" w:rsidRDefault="009E421E" w:rsidP="007F57CD">
      <w:pPr>
        <w:pStyle w:val="berschrift3"/>
      </w:pPr>
      <w:r>
        <w:t>Handshake</w:t>
      </w:r>
    </w:p>
    <w:p w14:paraId="4CFCA68B" w14:textId="00D690AF" w:rsidR="009E421E" w:rsidRPr="007E0112" w:rsidRDefault="004950C0" w:rsidP="004950C0">
      <w:pPr>
        <w:pStyle w:val="StandardWeb"/>
        <w:spacing w:line="360" w:lineRule="auto"/>
        <w:rPr>
          <w:rFonts w:ascii="Trebuchet MS" w:hAnsi="Trebuchet MS" w:cs="Arial"/>
          <w:sz w:val="20"/>
          <w:szCs w:val="20"/>
        </w:rPr>
      </w:pPr>
      <w:bookmarkStart w:id="26" w:name="_Hlk203049408"/>
      <w:r w:rsidRPr="007E0112">
        <w:rPr>
          <w:rFonts w:ascii="Trebuchet MS" w:hAnsi="Trebuchet MS" w:cs="Arial"/>
          <w:sz w:val="20"/>
          <w:szCs w:val="20"/>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bookmarkEnd w:id="26"/>
      <w:r w:rsidRPr="007E0112">
        <w:rPr>
          <w:rFonts w:ascii="Trebuchet MS" w:hAnsi="Trebuchet MS" w:cs="Arial"/>
          <w:sz w:val="20"/>
          <w:szCs w:val="20"/>
        </w:rPr>
        <w:t>.</w:t>
      </w:r>
    </w:p>
    <w:p w14:paraId="593A2C2A" w14:textId="6DC2DE4A" w:rsidR="004950C0" w:rsidRDefault="004950C0" w:rsidP="007F57CD">
      <w:pPr>
        <w:pStyle w:val="berschrift4"/>
      </w:pPr>
      <w:r>
        <w:lastRenderedPageBreak/>
        <w:t>TLS 1.2</w:t>
      </w:r>
    </w:p>
    <w:p w14:paraId="60D64583" w14:textId="6128552F" w:rsidR="000C3B38" w:rsidRPr="007E0112" w:rsidRDefault="007E0112" w:rsidP="000C3B38">
      <w:pPr>
        <w:pStyle w:val="StandardWeb"/>
        <w:spacing w:line="360" w:lineRule="auto"/>
        <w:rPr>
          <w:rFonts w:ascii="Trebuchet MS" w:hAnsi="Trebuchet MS" w:cs="Arial"/>
          <w:sz w:val="20"/>
          <w:szCs w:val="20"/>
        </w:rPr>
      </w:pPr>
      <w:r w:rsidRPr="007E0112">
        <w:rPr>
          <w:rFonts w:ascii="Trebuchet MS" w:hAnsi="Trebuchet MS"/>
          <w:noProof/>
          <w:sz w:val="20"/>
          <w:szCs w:val="20"/>
        </w:rPr>
        <w:drawing>
          <wp:anchor distT="0" distB="0" distL="114300" distR="114300" simplePos="0" relativeHeight="251664384" behindDoc="0" locked="0" layoutInCell="1" allowOverlap="1" wp14:anchorId="61B19AC2" wp14:editId="64A9BA42">
            <wp:simplePos x="0" y="0"/>
            <wp:positionH relativeFrom="column">
              <wp:posOffset>10795</wp:posOffset>
            </wp:positionH>
            <wp:positionV relativeFrom="paragraph">
              <wp:posOffset>2377440</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bookmarkStart w:id="27" w:name="_Hlk203049460"/>
      <w:r w:rsidR="004950C0" w:rsidRPr="007E0112">
        <w:rPr>
          <w:rFonts w:ascii="Trebuchet MS" w:hAnsi="Trebuchet MS" w:cs="Arial"/>
          <w:sz w:val="20"/>
          <w:szCs w:val="20"/>
        </w:rPr>
        <w:t xml:space="preserve">Zu Beginn übermittelt der Client ein </w:t>
      </w:r>
      <w:proofErr w:type="spellStart"/>
      <w:r w:rsidR="004950C0" w:rsidRPr="007E0112">
        <w:rPr>
          <w:rFonts w:ascii="Trebuchet MS" w:hAnsi="Trebuchet MS" w:cs="Arial"/>
          <w:sz w:val="20"/>
          <w:szCs w:val="20"/>
        </w:rPr>
        <w:t>ClientHello</w:t>
      </w:r>
      <w:proofErr w:type="spellEnd"/>
      <w:r w:rsidR="004950C0" w:rsidRPr="007E0112">
        <w:rPr>
          <w:rFonts w:ascii="Trebuchet MS" w:hAnsi="Trebuchet MS" w:cs="Arial"/>
          <w:sz w:val="20"/>
          <w:szCs w:val="20"/>
        </w:rPr>
        <w:t xml:space="preserve"> mit seiner Protokollversion, einer Zufallszahl sowie einer Liste unterstützter </w:t>
      </w:r>
      <w:proofErr w:type="spellStart"/>
      <w:r w:rsidR="004950C0" w:rsidRPr="007E0112">
        <w:rPr>
          <w:rFonts w:ascii="Trebuchet MS" w:hAnsi="Trebuchet MS" w:cs="Arial"/>
          <w:sz w:val="20"/>
          <w:szCs w:val="20"/>
        </w:rPr>
        <w:t>Cipher-Suites</w:t>
      </w:r>
      <w:proofErr w:type="spellEnd"/>
      <w:r w:rsidR="004950C0" w:rsidRPr="007E0112">
        <w:rPr>
          <w:rFonts w:ascii="Trebuchet MS" w:hAnsi="Trebuchet MS" w:cs="Arial"/>
          <w:sz w:val="20"/>
          <w:szCs w:val="20"/>
        </w:rPr>
        <w:t xml:space="preserve">. Der Server reagiert mit den Schlüsseldaten, dem </w:t>
      </w:r>
      <w:proofErr w:type="spellStart"/>
      <w:r w:rsidR="004950C0" w:rsidRPr="007E0112">
        <w:rPr>
          <w:rFonts w:ascii="Trebuchet MS" w:hAnsi="Trebuchet MS" w:cs="Arial"/>
          <w:sz w:val="20"/>
          <w:szCs w:val="20"/>
        </w:rPr>
        <w:t>ServerHello</w:t>
      </w:r>
      <w:proofErr w:type="spellEnd"/>
      <w:r w:rsidR="004950C0" w:rsidRPr="007E0112">
        <w:rPr>
          <w:rFonts w:ascii="Trebuchet MS" w:hAnsi="Trebuchet MS" w:cs="Arial"/>
          <w:sz w:val="20"/>
          <w:szCs w:val="20"/>
        </w:rPr>
        <w:t xml:space="preserve">, dem Zertifikat und gegebenenfalls weiteren Schlüsseldaten. Zudem wird ein Client-Zertifikat angefordert und die erste Phase wird mit </w:t>
      </w:r>
      <w:proofErr w:type="spellStart"/>
      <w:r w:rsidR="004950C0" w:rsidRPr="007E0112">
        <w:rPr>
          <w:rFonts w:ascii="Trebuchet MS" w:hAnsi="Trebuchet MS" w:cs="Arial"/>
          <w:sz w:val="20"/>
          <w:szCs w:val="20"/>
        </w:rPr>
        <w:t>ServerHelloDone</w:t>
      </w:r>
      <w:proofErr w:type="spellEnd"/>
      <w:r w:rsidR="004950C0" w:rsidRPr="007E0112">
        <w:rPr>
          <w:rFonts w:ascii="Trebuchet MS" w:hAnsi="Trebuchet MS" w:cs="Arial"/>
          <w:sz w:val="20"/>
          <w:szCs w:val="20"/>
        </w:rPr>
        <w:t xml:space="preserve"> beendet. Im Anschluss sendet der Client das </w:t>
      </w:r>
      <w:proofErr w:type="spellStart"/>
      <w:r w:rsidR="004950C0" w:rsidRPr="007E0112">
        <w:rPr>
          <w:rFonts w:ascii="Trebuchet MS" w:hAnsi="Trebuchet MS" w:cs="Arial"/>
          <w:sz w:val="20"/>
          <w:szCs w:val="20"/>
        </w:rPr>
        <w:t>Premaster</w:t>
      </w:r>
      <w:proofErr w:type="spellEnd"/>
      <w:r w:rsidR="004950C0" w:rsidRPr="007E0112">
        <w:rPr>
          <w:rFonts w:ascii="Trebuchet MS" w:hAnsi="Trebuchet MS" w:cs="Arial"/>
          <w:sz w:val="20"/>
          <w:szCs w:val="20"/>
        </w:rPr>
        <w:t xml:space="preserve">-Secret (oder seinen ECDHE-Anteil) im </w:t>
      </w:r>
      <w:proofErr w:type="spellStart"/>
      <w:r w:rsidR="004950C0" w:rsidRPr="007E0112">
        <w:rPr>
          <w:rFonts w:ascii="Trebuchet MS" w:hAnsi="Trebuchet MS" w:cs="Arial"/>
          <w:sz w:val="20"/>
          <w:szCs w:val="20"/>
        </w:rPr>
        <w:t>ClientKeyExchange</w:t>
      </w:r>
      <w:proofErr w:type="spellEnd"/>
      <w:r w:rsidR="004950C0" w:rsidRPr="007E0112">
        <w:rPr>
          <w:rFonts w:ascii="Trebuchet MS" w:hAnsi="Trebuchet MS" w:cs="Arial"/>
          <w:sz w:val="20"/>
          <w:szCs w:val="20"/>
        </w:rPr>
        <w:t xml:space="preserve">, signiert den bisher ausgetauschten </w:t>
      </w:r>
      <w:proofErr w:type="spellStart"/>
      <w:r w:rsidR="004950C0" w:rsidRPr="007E0112">
        <w:rPr>
          <w:rFonts w:ascii="Trebuchet MS" w:hAnsi="Trebuchet MS" w:cs="Arial"/>
          <w:sz w:val="20"/>
          <w:szCs w:val="20"/>
        </w:rPr>
        <w:t>Transcript</w:t>
      </w:r>
      <w:proofErr w:type="spellEnd"/>
      <w:r w:rsidR="004950C0" w:rsidRPr="007E0112">
        <w:rPr>
          <w:rFonts w:ascii="Trebuchet MS" w:hAnsi="Trebuchet MS" w:cs="Arial"/>
          <w:sz w:val="20"/>
          <w:szCs w:val="20"/>
        </w:rPr>
        <w:t xml:space="preserve"> mit </w:t>
      </w:r>
      <w:proofErr w:type="spellStart"/>
      <w:r w:rsidR="004950C0" w:rsidRPr="007E0112">
        <w:rPr>
          <w:rFonts w:ascii="Trebuchet MS" w:hAnsi="Trebuchet MS" w:cs="Arial"/>
          <w:sz w:val="20"/>
          <w:szCs w:val="20"/>
        </w:rPr>
        <w:t>CertificateVerify</w:t>
      </w:r>
      <w:proofErr w:type="spellEnd"/>
      <w:r w:rsidR="004950C0" w:rsidRPr="007E0112">
        <w:rPr>
          <w:rFonts w:ascii="Trebuchet MS" w:hAnsi="Trebuchet MS" w:cs="Arial"/>
          <w:sz w:val="20"/>
          <w:szCs w:val="20"/>
        </w:rPr>
        <w:t xml:space="preserve">, stellt mit </w:t>
      </w:r>
      <w:proofErr w:type="spellStart"/>
      <w:r w:rsidR="004950C0" w:rsidRPr="007E0112">
        <w:rPr>
          <w:rFonts w:ascii="Trebuchet MS" w:hAnsi="Trebuchet MS" w:cs="Arial"/>
          <w:sz w:val="20"/>
          <w:szCs w:val="20"/>
        </w:rPr>
        <w:t>ChangeCipherSpec</w:t>
      </w:r>
      <w:proofErr w:type="spellEnd"/>
      <w:r w:rsidR="004950C0" w:rsidRPr="007E0112">
        <w:rPr>
          <w:rFonts w:ascii="Trebuchet MS" w:hAnsi="Trebuchet MS" w:cs="Arial"/>
          <w:sz w:val="20"/>
          <w:szCs w:val="20"/>
        </w:rPr>
        <w:t xml:space="preserve"> auf die neu berechneten Schlüssel um und beendet den Handshake mit der MAC-geschützten </w:t>
      </w:r>
      <w:proofErr w:type="spellStart"/>
      <w:r w:rsidR="004950C0" w:rsidRPr="007E0112">
        <w:rPr>
          <w:rFonts w:ascii="Trebuchet MS" w:hAnsi="Trebuchet MS" w:cs="Arial"/>
          <w:sz w:val="20"/>
          <w:szCs w:val="20"/>
        </w:rPr>
        <w:t>Finished</w:t>
      </w:r>
      <w:proofErr w:type="spellEnd"/>
      <w:r w:rsidR="004950C0" w:rsidRPr="007E0112">
        <w:rPr>
          <w:rFonts w:ascii="Trebuchet MS" w:hAnsi="Trebuchet MS" w:cs="Arial"/>
          <w:sz w:val="20"/>
          <w:szCs w:val="20"/>
        </w:rPr>
        <w:t xml:space="preserve">-Nachricht. Der Server bestätigt seinerseits mit </w:t>
      </w:r>
      <w:proofErr w:type="spellStart"/>
      <w:r w:rsidR="004950C0" w:rsidRPr="007E0112">
        <w:rPr>
          <w:rFonts w:ascii="Trebuchet MS" w:hAnsi="Trebuchet MS" w:cs="Arial"/>
          <w:sz w:val="20"/>
          <w:szCs w:val="20"/>
        </w:rPr>
        <w:t>ChangeCipherSpec</w:t>
      </w:r>
      <w:proofErr w:type="spellEnd"/>
      <w:r w:rsidR="004950C0" w:rsidRPr="007E0112">
        <w:rPr>
          <w:rFonts w:ascii="Trebuchet MS" w:hAnsi="Trebuchet MS" w:cs="Arial"/>
          <w:sz w:val="20"/>
          <w:szCs w:val="20"/>
        </w:rPr>
        <w:t xml:space="preserve"> und </w:t>
      </w:r>
      <w:proofErr w:type="spellStart"/>
      <w:r w:rsidR="004950C0" w:rsidRPr="007E0112">
        <w:rPr>
          <w:rFonts w:ascii="Trebuchet MS" w:hAnsi="Trebuchet MS" w:cs="Arial"/>
          <w:sz w:val="20"/>
          <w:szCs w:val="20"/>
        </w:rPr>
        <w:t>Finished</w:t>
      </w:r>
      <w:proofErr w:type="spellEnd"/>
      <w:r w:rsidR="004950C0" w:rsidRPr="007E0112">
        <w:rPr>
          <w:rFonts w:ascii="Trebuchet MS" w:hAnsi="Trebuchet MS" w:cs="Arial"/>
          <w:sz w:val="20"/>
          <w:szCs w:val="20"/>
        </w:rPr>
        <w:t>, sodass beide Seiten nun denselben Satz Sitzungsschlüssel besitzen.</w:t>
      </w:r>
      <w:r w:rsidR="00D167BD" w:rsidRPr="007E0112">
        <w:rPr>
          <w:rFonts w:ascii="Trebuchet MS" w:hAnsi="Trebuchet MS" w:cs="Arial"/>
          <w:sz w:val="20"/>
          <w:szCs w:val="20"/>
        </w:rPr>
        <w:t xml:space="preserve"> </w:t>
      </w:r>
      <w:r w:rsidR="00D167BD" w:rsidRPr="007E0112">
        <w:rPr>
          <w:rFonts w:ascii="Trebuchet MS" w:hAnsi="Trebuchet MS" w:cs="Arial"/>
          <w:sz w:val="20"/>
          <w:szCs w:val="20"/>
        </w:rPr>
        <w:t xml:space="preserve">Ab jetzt verschlüsselt der </w:t>
      </w:r>
      <w:proofErr w:type="spellStart"/>
      <w:r w:rsidR="00D167BD" w:rsidRPr="007E0112">
        <w:rPr>
          <w:rFonts w:ascii="Trebuchet MS" w:hAnsi="Trebuchet MS" w:cs="Arial"/>
          <w:sz w:val="20"/>
          <w:szCs w:val="20"/>
        </w:rPr>
        <w:t>Record</w:t>
      </w:r>
      <w:proofErr w:type="spellEnd"/>
      <w:r w:rsidR="00D167BD" w:rsidRPr="007E0112">
        <w:rPr>
          <w:rFonts w:ascii="Trebuchet MS" w:hAnsi="Trebuchet MS" w:cs="Arial"/>
          <w:sz w:val="20"/>
          <w:szCs w:val="20"/>
        </w:rPr>
        <w:t>-Layer sämtliche Anwendungsdaten</w:t>
      </w:r>
      <w:bookmarkEnd w:id="27"/>
      <w:r w:rsidR="00D167BD" w:rsidRPr="007E0112">
        <w:rPr>
          <w:rFonts w:ascii="Trebuchet MS" w:hAnsi="Trebuchet MS" w:cs="Arial"/>
          <w:sz w:val="20"/>
          <w:szCs w:val="20"/>
        </w:rPr>
        <w:t>.</w:t>
      </w:r>
      <w:r w:rsidR="000C3B38" w:rsidRPr="007E0112">
        <w:rPr>
          <w:rFonts w:ascii="Trebuchet MS" w:hAnsi="Trebuchet MS"/>
          <w:noProof/>
          <w:sz w:val="20"/>
          <w:szCs w:val="20"/>
        </w:rPr>
        <w:t xml:space="preserve"> </w:t>
      </w:r>
    </w:p>
    <w:p w14:paraId="0C888B2C" w14:textId="175278E3" w:rsidR="006E13CC" w:rsidRPr="007F57CD" w:rsidRDefault="000C3B38" w:rsidP="007E0112">
      <w:pPr>
        <w:pStyle w:val="csAbbildungsbeschriftung"/>
        <w:spacing w:before="0" w:after="200"/>
        <w:ind w:left="1757"/>
        <w:jc w:val="left"/>
        <w:rPr>
          <w:rFonts w:ascii="Trebuchet MS" w:hAnsi="Trebuchet MS" w:cs="Arial"/>
          <w:sz w:val="16"/>
          <w:szCs w:val="16"/>
          <w:lang w:eastAsia="de-DE"/>
        </w:rPr>
      </w:pPr>
      <w:bookmarkStart w:id="28" w:name="_Hlk203049503"/>
      <w:r w:rsidRPr="007F57CD">
        <w:rPr>
          <w:rFonts w:ascii="Trebuchet MS" w:hAnsi="Trebuchet MS" w:cs="Arial"/>
          <w:sz w:val="16"/>
          <w:szCs w:val="16"/>
        </w:rPr>
        <w:t xml:space="preserve">Abbildung </w:t>
      </w:r>
      <w:r w:rsidR="007E0112">
        <w:rPr>
          <w:rFonts w:ascii="Trebuchet MS" w:hAnsi="Trebuchet MS" w:cs="Arial"/>
          <w:sz w:val="16"/>
          <w:szCs w:val="16"/>
        </w:rPr>
        <w:t>1.</w:t>
      </w:r>
      <w:r w:rsidRPr="007F57CD">
        <w:rPr>
          <w:rFonts w:ascii="Trebuchet MS" w:hAnsi="Trebuchet MS" w:cs="Arial"/>
          <w:sz w:val="16"/>
          <w:szCs w:val="16"/>
        </w:rPr>
        <w:fldChar w:fldCharType="begin"/>
      </w:r>
      <w:r w:rsidRPr="007F57CD">
        <w:rPr>
          <w:rFonts w:ascii="Trebuchet MS" w:hAnsi="Trebuchet MS" w:cs="Arial"/>
          <w:sz w:val="16"/>
          <w:szCs w:val="16"/>
        </w:rPr>
        <w:instrText xml:space="preserve"> SEQ Abbildung \* ARABIC </w:instrText>
      </w:r>
      <w:r w:rsidRPr="007F57CD">
        <w:rPr>
          <w:rFonts w:ascii="Trebuchet MS" w:hAnsi="Trebuchet MS" w:cs="Arial"/>
          <w:sz w:val="16"/>
          <w:szCs w:val="16"/>
        </w:rPr>
        <w:fldChar w:fldCharType="separate"/>
      </w:r>
      <w:r w:rsidRPr="007F57CD">
        <w:rPr>
          <w:rFonts w:ascii="Trebuchet MS" w:hAnsi="Trebuchet MS" w:cs="Arial"/>
          <w:noProof/>
          <w:sz w:val="16"/>
          <w:szCs w:val="16"/>
        </w:rPr>
        <w:t>4</w:t>
      </w:r>
      <w:r w:rsidRPr="007F57CD">
        <w:rPr>
          <w:rFonts w:ascii="Trebuchet MS" w:hAnsi="Trebuchet MS" w:cs="Arial"/>
          <w:noProof/>
          <w:sz w:val="16"/>
          <w:szCs w:val="16"/>
        </w:rPr>
        <w:fldChar w:fldCharType="end"/>
      </w:r>
      <w:r w:rsidRPr="007F57CD">
        <w:rPr>
          <w:rFonts w:ascii="Trebuchet MS" w:hAnsi="Trebuchet MS" w:cs="Arial"/>
          <w:sz w:val="16"/>
          <w:szCs w:val="16"/>
        </w:rPr>
        <w:t xml:space="preserve">: </w:t>
      </w:r>
      <w:proofErr w:type="gramStart"/>
      <w:r w:rsidRPr="007F57CD">
        <w:rPr>
          <w:rFonts w:ascii="Trebuchet MS" w:hAnsi="Trebuchet MS" w:cs="Arial"/>
          <w:sz w:val="16"/>
          <w:szCs w:val="16"/>
        </w:rPr>
        <w:t>TLS Handshake</w:t>
      </w:r>
      <w:proofErr w:type="gramEnd"/>
      <w:r w:rsidRPr="007F57CD">
        <w:rPr>
          <w:rFonts w:ascii="Trebuchet MS" w:hAnsi="Trebuchet MS" w:cs="Arial"/>
          <w:sz w:val="16"/>
          <w:szCs w:val="16"/>
        </w:rPr>
        <w:t xml:space="preserve"> aus dem RFC 5246</w:t>
      </w:r>
    </w:p>
    <w:bookmarkEnd w:id="28"/>
    <w:p w14:paraId="0234BEFF" w14:textId="40DDA9D2" w:rsidR="00D167BD" w:rsidRPr="007F57CD" w:rsidRDefault="00D167BD" w:rsidP="007F57CD">
      <w:pPr>
        <w:pStyle w:val="berschrift4"/>
      </w:pPr>
      <w:r w:rsidRPr="007F57CD">
        <w:lastRenderedPageBreak/>
        <w:t>TLS 1.3</w:t>
      </w:r>
    </w:p>
    <w:p w14:paraId="0D7C7352" w14:textId="01336652" w:rsidR="00626233" w:rsidRPr="00626233" w:rsidRDefault="007F57CD" w:rsidP="00626233">
      <w:pPr>
        <w:pStyle w:val="StandardWeb"/>
        <w:spacing w:line="360" w:lineRule="auto"/>
        <w:rPr>
          <w:rFonts w:ascii="Arial" w:hAnsi="Arial" w:cs="Arial"/>
        </w:rPr>
      </w:pPr>
      <w:r w:rsidRPr="007F57CD">
        <w:rPr>
          <w:rFonts w:ascii="Trebuchet MS" w:hAnsi="Trebuchet MS" w:cs="Arial"/>
          <w:sz w:val="20"/>
          <w:szCs w:val="20"/>
        </w:rPr>
        <w:drawing>
          <wp:anchor distT="0" distB="0" distL="114300" distR="114300" simplePos="0" relativeHeight="251665408" behindDoc="0" locked="0" layoutInCell="1" allowOverlap="1" wp14:anchorId="29537C0B" wp14:editId="199FE513">
            <wp:simplePos x="0" y="0"/>
            <wp:positionH relativeFrom="column">
              <wp:posOffset>7620</wp:posOffset>
            </wp:positionH>
            <wp:positionV relativeFrom="paragraph">
              <wp:posOffset>1898678</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bookmarkStart w:id="29" w:name="_Hlk203049536"/>
      <w:r w:rsidR="00D167BD" w:rsidRPr="007F57CD">
        <w:rPr>
          <w:rFonts w:ascii="Trebuchet MS" w:hAnsi="Trebuchet MS" w:cs="Arial"/>
          <w:sz w:val="20"/>
          <w:szCs w:val="20"/>
        </w:rPr>
        <w:t xml:space="preserve">Durch TLS 1.3 wurde der Handshake auf eine einzige RTT reduziert, sämtliche Nachrichten ab </w:t>
      </w:r>
      <w:proofErr w:type="spellStart"/>
      <w:r w:rsidR="00D167BD" w:rsidRPr="007F57CD">
        <w:rPr>
          <w:rFonts w:ascii="Trebuchet MS" w:hAnsi="Trebuchet MS" w:cs="Arial"/>
          <w:sz w:val="20"/>
          <w:szCs w:val="20"/>
        </w:rPr>
        <w:t>ServerHello</w:t>
      </w:r>
      <w:proofErr w:type="spellEnd"/>
      <w:r w:rsidR="00D167BD" w:rsidRPr="007F57CD">
        <w:rPr>
          <w:rFonts w:ascii="Trebuchet MS" w:hAnsi="Trebuchet MS" w:cs="Arial"/>
          <w:sz w:val="20"/>
          <w:szCs w:val="20"/>
        </w:rPr>
        <w:t xml:space="preserve"> sind bereits verschlüsselt und die Schlüsselableitung erfolgt vollständig über HKDF. Darüber hinaus sind </w:t>
      </w:r>
      <w:proofErr w:type="spellStart"/>
      <w:r w:rsidR="00D167BD" w:rsidRPr="007F57CD">
        <w:rPr>
          <w:rFonts w:ascii="Trebuchet MS" w:hAnsi="Trebuchet MS" w:cs="Arial"/>
          <w:sz w:val="20"/>
          <w:szCs w:val="20"/>
        </w:rPr>
        <w:t>Perfect</w:t>
      </w:r>
      <w:proofErr w:type="spellEnd"/>
      <w:r w:rsidR="00D167BD" w:rsidRPr="007F57CD">
        <w:rPr>
          <w:rFonts w:ascii="Trebuchet MS" w:hAnsi="Trebuchet MS" w:cs="Arial"/>
          <w:sz w:val="20"/>
          <w:szCs w:val="20"/>
        </w:rPr>
        <w:t xml:space="preserve"> Forward Secrecy und Downgrade-Schutz obligatorisch. Der Client übermittelt bereits im </w:t>
      </w:r>
      <w:proofErr w:type="spellStart"/>
      <w:r w:rsidR="00D167BD" w:rsidRPr="007F57CD">
        <w:rPr>
          <w:rFonts w:ascii="Trebuchet MS" w:hAnsi="Trebuchet MS" w:cs="Arial"/>
          <w:sz w:val="20"/>
          <w:szCs w:val="20"/>
        </w:rPr>
        <w:t>ClientHello</w:t>
      </w:r>
      <w:proofErr w:type="spellEnd"/>
      <w:r w:rsidR="00D167BD" w:rsidRPr="007F57CD">
        <w:rPr>
          <w:rFonts w:ascii="Trebuchet MS" w:hAnsi="Trebuchet MS" w:cs="Arial"/>
          <w:sz w:val="20"/>
          <w:szCs w:val="20"/>
        </w:rPr>
        <w:t xml:space="preserve"> seinen ephemeren ECDHE-</w:t>
      </w:r>
      <w:proofErr w:type="spellStart"/>
      <w:r w:rsidR="00D167BD" w:rsidRPr="007F57CD">
        <w:rPr>
          <w:rFonts w:ascii="Trebuchet MS" w:hAnsi="Trebuchet MS" w:cs="Arial"/>
          <w:sz w:val="20"/>
          <w:szCs w:val="20"/>
        </w:rPr>
        <w:t>KeyShare</w:t>
      </w:r>
      <w:proofErr w:type="spellEnd"/>
      <w:r w:rsidR="00D167BD" w:rsidRPr="007F57CD">
        <w:rPr>
          <w:rFonts w:ascii="Trebuchet MS" w:hAnsi="Trebuchet MS" w:cs="Arial"/>
          <w:sz w:val="20"/>
          <w:szCs w:val="20"/>
        </w:rPr>
        <w:t xml:space="preserve">. Nach der Zurücklieferung des Anteils des Servers durch beide Seiten können diese den Handshake-Key ableiten, alle folgenden Nachrichten verschlüsseln und den Erfolg mittels </w:t>
      </w:r>
      <w:proofErr w:type="spellStart"/>
      <w:r w:rsidR="00D167BD" w:rsidRPr="007F57CD">
        <w:rPr>
          <w:rFonts w:ascii="Trebuchet MS" w:hAnsi="Trebuchet MS" w:cs="Arial"/>
          <w:sz w:val="20"/>
          <w:szCs w:val="20"/>
        </w:rPr>
        <w:t>Finished</w:t>
      </w:r>
      <w:proofErr w:type="spellEnd"/>
      <w:r w:rsidR="00D167BD" w:rsidRPr="007F57CD">
        <w:rPr>
          <w:rFonts w:ascii="Trebuchet MS" w:hAnsi="Trebuchet MS" w:cs="Arial"/>
          <w:sz w:val="20"/>
          <w:szCs w:val="20"/>
        </w:rPr>
        <w:t xml:space="preserve"> bestätigen. Die Anwendungsdaten dürfen unmittelbar nach der </w:t>
      </w:r>
      <w:proofErr w:type="spellStart"/>
      <w:r w:rsidR="00D167BD" w:rsidRPr="007F57CD">
        <w:rPr>
          <w:rFonts w:ascii="Trebuchet MS" w:hAnsi="Trebuchet MS" w:cs="Arial"/>
          <w:sz w:val="20"/>
          <w:szCs w:val="20"/>
        </w:rPr>
        <w:t>Finished</w:t>
      </w:r>
      <w:proofErr w:type="spellEnd"/>
      <w:r w:rsidR="00D167BD" w:rsidRPr="007F57CD">
        <w:rPr>
          <w:rFonts w:ascii="Trebuchet MS" w:hAnsi="Trebuchet MS" w:cs="Arial"/>
          <w:sz w:val="20"/>
          <w:szCs w:val="20"/>
        </w:rPr>
        <w:t>-Nachricht des Clients fließen, sodass der Zeitaufwand für eine neue Verbindung minimal bleibt</w:t>
      </w:r>
      <w:bookmarkEnd w:id="29"/>
      <w:r w:rsidR="00D167BD" w:rsidRPr="007F57CD">
        <w:rPr>
          <w:rFonts w:ascii="Trebuchet MS" w:hAnsi="Trebuchet MS" w:cs="Arial"/>
          <w:sz w:val="20"/>
          <w:szCs w:val="20"/>
        </w:rPr>
        <w:t>.</w:t>
      </w:r>
    </w:p>
    <w:p w14:paraId="7D5E3B19" w14:textId="25DF3463" w:rsidR="004F591C" w:rsidRPr="007F57CD" w:rsidRDefault="00626233" w:rsidP="007F57CD">
      <w:pPr>
        <w:pStyle w:val="csAbbildungsbeschriftung"/>
        <w:ind w:left="992" w:firstLine="0"/>
        <w:jc w:val="left"/>
        <w:rPr>
          <w:rFonts w:ascii="Trebuchet MS" w:hAnsi="Trebuchet MS" w:cs="Arial"/>
          <w:sz w:val="16"/>
          <w:szCs w:val="16"/>
          <w:lang w:eastAsia="de-DE"/>
        </w:rPr>
      </w:pPr>
      <w:bookmarkStart w:id="30" w:name="_Hlk203049598"/>
      <w:r w:rsidRPr="007F57CD">
        <w:rPr>
          <w:rFonts w:ascii="Trebuchet MS" w:hAnsi="Trebuchet MS" w:cs="Arial"/>
          <w:sz w:val="16"/>
          <w:szCs w:val="16"/>
        </w:rPr>
        <w:t xml:space="preserve">Abbildung </w:t>
      </w:r>
      <w:r w:rsidR="007E0112">
        <w:rPr>
          <w:rFonts w:ascii="Trebuchet MS" w:hAnsi="Trebuchet MS" w:cs="Arial"/>
          <w:sz w:val="16"/>
          <w:szCs w:val="16"/>
        </w:rPr>
        <w:t>1.</w:t>
      </w:r>
      <w:r w:rsidRPr="007F57CD">
        <w:rPr>
          <w:rFonts w:ascii="Trebuchet MS" w:hAnsi="Trebuchet MS" w:cs="Arial"/>
          <w:sz w:val="16"/>
          <w:szCs w:val="16"/>
        </w:rPr>
        <w:fldChar w:fldCharType="begin"/>
      </w:r>
      <w:r w:rsidRPr="007F57CD">
        <w:rPr>
          <w:rFonts w:ascii="Trebuchet MS" w:hAnsi="Trebuchet MS" w:cs="Arial"/>
          <w:sz w:val="16"/>
          <w:szCs w:val="16"/>
        </w:rPr>
        <w:instrText xml:space="preserve"> SEQ Abbildung \* ARABIC </w:instrText>
      </w:r>
      <w:r w:rsidRPr="007F57CD">
        <w:rPr>
          <w:rFonts w:ascii="Trebuchet MS" w:hAnsi="Trebuchet MS" w:cs="Arial"/>
          <w:sz w:val="16"/>
          <w:szCs w:val="16"/>
        </w:rPr>
        <w:fldChar w:fldCharType="separate"/>
      </w:r>
      <w:r w:rsidRPr="007F57CD">
        <w:rPr>
          <w:rFonts w:ascii="Trebuchet MS" w:hAnsi="Trebuchet MS" w:cs="Arial"/>
          <w:noProof/>
          <w:sz w:val="16"/>
          <w:szCs w:val="16"/>
        </w:rPr>
        <w:t>5</w:t>
      </w:r>
      <w:r w:rsidRPr="007F57CD">
        <w:rPr>
          <w:rFonts w:ascii="Trebuchet MS" w:hAnsi="Trebuchet MS" w:cs="Arial"/>
          <w:noProof/>
          <w:sz w:val="16"/>
          <w:szCs w:val="16"/>
        </w:rPr>
        <w:fldChar w:fldCharType="end"/>
      </w:r>
      <w:r w:rsidRPr="007F57CD">
        <w:rPr>
          <w:rFonts w:ascii="Trebuchet MS" w:hAnsi="Trebuchet MS" w:cs="Arial"/>
          <w:sz w:val="16"/>
          <w:szCs w:val="16"/>
        </w:rPr>
        <w:t xml:space="preserve">: </w:t>
      </w:r>
      <w:r w:rsidRPr="007F57CD">
        <w:rPr>
          <w:rFonts w:ascii="Trebuchet MS" w:hAnsi="Trebuchet MS" w:cs="Arial"/>
          <w:sz w:val="16"/>
          <w:szCs w:val="16"/>
        </w:rPr>
        <w:t xml:space="preserve">1-RTT TLS Handshake aus „TCP, UDP und QUIC </w:t>
      </w:r>
      <w:proofErr w:type="spellStart"/>
      <w:r w:rsidRPr="007F57CD">
        <w:rPr>
          <w:rFonts w:ascii="Trebuchet MS" w:hAnsi="Trebuchet MS" w:cs="Arial"/>
          <w:sz w:val="16"/>
          <w:szCs w:val="16"/>
        </w:rPr>
        <w:t>Internals</w:t>
      </w:r>
      <w:proofErr w:type="spellEnd"/>
      <w:r w:rsidRPr="007F57CD">
        <w:rPr>
          <w:rFonts w:ascii="Trebuchet MS" w:hAnsi="Trebuchet MS" w:cs="Arial"/>
          <w:sz w:val="16"/>
          <w:szCs w:val="16"/>
        </w:rPr>
        <w:t>“ von Peter Mandl</w:t>
      </w:r>
    </w:p>
    <w:bookmarkEnd w:id="30"/>
    <w:p w14:paraId="6E5283AC" w14:textId="1C9BCBEB" w:rsidR="004F591C" w:rsidRDefault="004F591C" w:rsidP="007F57CD">
      <w:pPr>
        <w:pStyle w:val="berschrift3"/>
      </w:pPr>
      <w:r>
        <w:t>Datenübertragung</w:t>
      </w:r>
    </w:p>
    <w:p w14:paraId="66ACD993" w14:textId="77777777" w:rsidR="007F57CD" w:rsidRPr="007F57CD" w:rsidRDefault="007F57CD" w:rsidP="007F57CD">
      <w:pPr>
        <w:pStyle w:val="StandardWeb"/>
        <w:spacing w:line="360" w:lineRule="auto"/>
        <w:rPr>
          <w:rFonts w:ascii="Trebuchet MS" w:hAnsi="Trebuchet MS" w:cs="Arial"/>
          <w:sz w:val="20"/>
          <w:szCs w:val="20"/>
        </w:rPr>
      </w:pPr>
      <w:bookmarkStart w:id="31" w:name="_Hlk203049632"/>
      <w:r w:rsidRPr="007F57CD">
        <w:rPr>
          <w:rFonts w:ascii="Trebuchet MS" w:hAnsi="Trebuchet MS" w:cs="Arial"/>
          <w:sz w:val="20"/>
          <w:szCs w:val="20"/>
        </w:rPr>
        <w:t xml:space="preserve">Nach Abschluss des Handshakes werden sämtliche TLS-Nachrichten – einschließlich Anwendungsdaten, Fehlermeldungen und optionaler Schlüsselaktualisierungen – über die </w:t>
      </w:r>
      <w:proofErr w:type="spellStart"/>
      <w:r w:rsidRPr="007F57CD">
        <w:rPr>
          <w:rFonts w:ascii="Trebuchet MS" w:hAnsi="Trebuchet MS" w:cs="Arial"/>
          <w:sz w:val="20"/>
          <w:szCs w:val="20"/>
        </w:rPr>
        <w:t>Record</w:t>
      </w:r>
      <w:proofErr w:type="spellEnd"/>
      <w:r w:rsidRPr="007F57CD">
        <w:rPr>
          <w:rFonts w:ascii="Trebuchet MS" w:hAnsi="Trebuchet MS" w:cs="Arial"/>
          <w:sz w:val="20"/>
          <w:szCs w:val="20"/>
        </w:rPr>
        <w:t xml:space="preserve">-Schicht zum Gegenüber übertragen. Zunächst erfolgt auf jeder Seite eine Zerlegung der anfallenden Nutzlast in Fragmente, deren Größe 16 </w:t>
      </w:r>
      <w:proofErr w:type="spellStart"/>
      <w:r w:rsidRPr="007F57CD">
        <w:rPr>
          <w:rFonts w:ascii="Trebuchet MS" w:hAnsi="Trebuchet MS" w:cs="Arial"/>
          <w:sz w:val="20"/>
          <w:szCs w:val="20"/>
        </w:rPr>
        <w:t>KiB</w:t>
      </w:r>
      <w:proofErr w:type="spellEnd"/>
      <w:r w:rsidRPr="007F57CD">
        <w:rPr>
          <w:rFonts w:ascii="Trebuchet MS" w:hAnsi="Trebuchet MS" w:cs="Arial"/>
          <w:sz w:val="20"/>
          <w:szCs w:val="20"/>
        </w:rPr>
        <w:t xml:space="preserve">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46F62478" w14:textId="68D4EBB1" w:rsidR="007F57CD" w:rsidRPr="007F57CD" w:rsidRDefault="007F57CD" w:rsidP="007F57CD">
      <w:pPr>
        <w:pStyle w:val="StandardWeb"/>
        <w:spacing w:line="360" w:lineRule="auto"/>
        <w:rPr>
          <w:rFonts w:ascii="Trebuchet MS" w:hAnsi="Trebuchet MS" w:cs="Arial"/>
          <w:sz w:val="20"/>
          <w:szCs w:val="20"/>
        </w:rPr>
      </w:pPr>
      <w:r w:rsidRPr="007F57CD">
        <w:rPr>
          <w:rFonts w:ascii="Trebuchet MS" w:hAnsi="Trebuchet MS" w:cs="Arial"/>
          <w:sz w:val="20"/>
          <w:szCs w:val="20"/>
        </w:rPr>
        <w:t>Bei TLS 1.2 erfolgt dieser Prozess in zwei Schritten: Zunächst wird über das Fragment ein Message Authentication Code (MAC) berechnet, der die laufende Sequenznummer einbezieht. Im Anschluss wird die Kombination aus Daten und MAC durch den gewählten Block- oder Strom-</w:t>
      </w:r>
      <w:proofErr w:type="spellStart"/>
      <w:r w:rsidRPr="007F57CD">
        <w:rPr>
          <w:rFonts w:ascii="Trebuchet MS" w:hAnsi="Trebuchet MS" w:cs="Arial"/>
          <w:sz w:val="20"/>
          <w:szCs w:val="20"/>
        </w:rPr>
        <w:t>Cipher</w:t>
      </w:r>
      <w:proofErr w:type="spellEnd"/>
      <w:r w:rsidRPr="007F57CD">
        <w:rPr>
          <w:rFonts w:ascii="Trebuchet MS" w:hAnsi="Trebuchet MS" w:cs="Arial"/>
          <w:sz w:val="20"/>
          <w:szCs w:val="20"/>
        </w:rPr>
        <w:t xml:space="preserve"> </w:t>
      </w:r>
      <w:r w:rsidRPr="007F57CD">
        <w:rPr>
          <w:rFonts w:ascii="Trebuchet MS" w:hAnsi="Trebuchet MS" w:cs="Arial"/>
          <w:sz w:val="20"/>
          <w:szCs w:val="20"/>
        </w:rPr>
        <w:lastRenderedPageBreak/>
        <w:t xml:space="preserve">verschlüsselt. TLS 1.3 vereinfacht den Vorgang, da nur noch AEAD-Algorithmen zulässig sind. Demnach erfolgen sowohl die Authentisierung als auch die Verschlüsselung in einem einzigen Arbeitsschritt, während die Datenkompression vollständig </w:t>
      </w:r>
      <w:proofErr w:type="spellStart"/>
      <w:proofErr w:type="gramStart"/>
      <w:r w:rsidRPr="007F57CD">
        <w:rPr>
          <w:rFonts w:ascii="Trebuchet MS" w:hAnsi="Trebuchet MS" w:cs="Arial"/>
          <w:sz w:val="20"/>
          <w:szCs w:val="20"/>
        </w:rPr>
        <w:t>entfällt.Der</w:t>
      </w:r>
      <w:proofErr w:type="spellEnd"/>
      <w:proofErr w:type="gramEnd"/>
      <w:r w:rsidRPr="007F57CD">
        <w:rPr>
          <w:rFonts w:ascii="Trebuchet MS" w:hAnsi="Trebuchet MS" w:cs="Arial"/>
          <w:sz w:val="20"/>
          <w:szCs w:val="20"/>
        </w:rPr>
        <w:t xml:space="preserve"> Empfänger entschlüsselt den </w:t>
      </w:r>
      <w:proofErr w:type="spellStart"/>
      <w:r w:rsidRPr="007F57CD">
        <w:rPr>
          <w:rFonts w:ascii="Trebuchet MS" w:hAnsi="Trebuchet MS" w:cs="Arial"/>
          <w:sz w:val="20"/>
          <w:szCs w:val="20"/>
        </w:rPr>
        <w:t>Record</w:t>
      </w:r>
      <w:proofErr w:type="spellEnd"/>
      <w:r w:rsidRPr="007F57CD">
        <w:rPr>
          <w:rFonts w:ascii="Trebuchet MS" w:hAnsi="Trebuchet MS" w:cs="Arial"/>
          <w:sz w:val="20"/>
          <w:szCs w:val="20"/>
        </w:rPr>
        <w:t xml:space="preserve">, verifiziert den MAC- beziehungsweise AEAD-Tag sowie die gemeldete Länge und verwirft bei jedem Fehler sofort den betroffenen </w:t>
      </w:r>
      <w:proofErr w:type="spellStart"/>
      <w:r w:rsidRPr="007F57CD">
        <w:rPr>
          <w:rFonts w:ascii="Trebuchet MS" w:hAnsi="Trebuchet MS" w:cs="Arial"/>
          <w:sz w:val="20"/>
          <w:szCs w:val="20"/>
        </w:rPr>
        <w:t>Record</w:t>
      </w:r>
      <w:proofErr w:type="spellEnd"/>
      <w:r w:rsidRPr="007F57CD">
        <w:rPr>
          <w:rFonts w:ascii="Trebuchet MS" w:hAnsi="Trebuchet MS" w:cs="Arial"/>
          <w:sz w:val="20"/>
          <w:szCs w:val="20"/>
        </w:rPr>
        <w:t xml:space="preserve"> mittels fatalem Alert. Die Alerts selbst werden in derselben, bereits geschützten </w:t>
      </w:r>
      <w:proofErr w:type="spellStart"/>
      <w:r w:rsidRPr="007F57CD">
        <w:rPr>
          <w:rFonts w:ascii="Trebuchet MS" w:hAnsi="Trebuchet MS" w:cs="Arial"/>
          <w:sz w:val="20"/>
          <w:szCs w:val="20"/>
        </w:rPr>
        <w:t>Record</w:t>
      </w:r>
      <w:proofErr w:type="spellEnd"/>
      <w:r w:rsidRPr="007F57CD">
        <w:rPr>
          <w:rFonts w:ascii="Trebuchet MS" w:hAnsi="Trebuchet MS" w:cs="Arial"/>
          <w:sz w:val="20"/>
          <w:szCs w:val="20"/>
        </w:rPr>
        <w:t>-Spur ausgeführt, sodass auch Fehlermeldungen vor Manipulation oder Mithören geschützt sind.</w:t>
      </w:r>
    </w:p>
    <w:p w14:paraId="6BE1E72F" w14:textId="77777777" w:rsidR="007F57CD" w:rsidRPr="007F57CD" w:rsidRDefault="007F57CD" w:rsidP="007F57CD">
      <w:pPr>
        <w:pStyle w:val="StandardWeb"/>
        <w:spacing w:line="360" w:lineRule="auto"/>
        <w:rPr>
          <w:rFonts w:ascii="Trebuchet MS" w:hAnsi="Trebuchet MS" w:cs="Arial"/>
          <w:sz w:val="20"/>
          <w:szCs w:val="20"/>
        </w:rPr>
      </w:pPr>
      <w:r w:rsidRPr="007F57CD">
        <w:rPr>
          <w:rFonts w:ascii="Trebuchet MS" w:hAnsi="Trebuchet MS" w:cs="Arial"/>
          <w:sz w:val="20"/>
          <w:szCs w:val="20"/>
        </w:rPr>
        <w:t>Infolgedessen bleibt der Datenpfad nach dem Handshake im Wesentlichen auf das wiederholte Fragmentieren, Schützen und Zustellen reduziert – unabhängig davon, ob eine Sitzung unter TLS 1.2 oder TLS 1.3 läuf</w:t>
      </w:r>
      <w:bookmarkEnd w:id="31"/>
      <w:r w:rsidRPr="007F57CD">
        <w:rPr>
          <w:rFonts w:ascii="Trebuchet MS" w:hAnsi="Trebuchet MS" w:cs="Arial"/>
          <w:sz w:val="20"/>
          <w:szCs w:val="20"/>
        </w:rPr>
        <w:t>t.</w:t>
      </w:r>
    </w:p>
    <w:p w14:paraId="08C12AAC" w14:textId="3319AAB3" w:rsidR="004F591C" w:rsidRPr="007F57CD" w:rsidRDefault="00E41615" w:rsidP="007F57CD">
      <w:pPr>
        <w:pStyle w:val="berschrift3"/>
      </w:pPr>
      <w:r w:rsidRPr="007F57CD">
        <w:t>Verbindungsabbau</w:t>
      </w:r>
    </w:p>
    <w:p w14:paraId="323AFCAC" w14:textId="77777777" w:rsidR="004950C0" w:rsidRPr="004950C0" w:rsidRDefault="004950C0" w:rsidP="004950C0">
      <w:pPr>
        <w:rPr>
          <w:lang w:eastAsia="de-DE"/>
        </w:rPr>
      </w:pPr>
    </w:p>
    <w:p w14:paraId="0D881A3D" w14:textId="6B4134B8" w:rsidR="00A06C83" w:rsidRDefault="00634428" w:rsidP="008058A1">
      <w:pPr>
        <w:pStyle w:val="berschrift1"/>
      </w:pPr>
      <w:bookmarkStart w:id="32" w:name="_Toc202968088"/>
      <w:r>
        <w:lastRenderedPageBreak/>
        <w:t xml:space="preserve">Grundlagen von </w:t>
      </w:r>
      <w:r w:rsidR="00A42DDB" w:rsidRPr="00A42DDB">
        <w:t>QUIC</w:t>
      </w:r>
      <w:bookmarkEnd w:id="32"/>
    </w:p>
    <w:p w14:paraId="380C86DD" w14:textId="6519927A" w:rsidR="008058A1" w:rsidRDefault="008058A1" w:rsidP="007E0112">
      <w:pPr>
        <w:pStyle w:val="berschrift2"/>
      </w:pPr>
      <w:bookmarkStart w:id="33" w:name="_Toc202968089"/>
      <w:r>
        <w:t>Aufbau QUIC</w:t>
      </w:r>
      <w:bookmarkEnd w:id="33"/>
    </w:p>
    <w:p w14:paraId="45FDFF0A" w14:textId="79126722" w:rsidR="008058A1" w:rsidRDefault="008058A1" w:rsidP="007F57CD">
      <w:pPr>
        <w:pStyle w:val="berschrift3"/>
      </w:pPr>
      <w:bookmarkStart w:id="34" w:name="_Toc202968090"/>
      <w:r>
        <w:t>Arbeitstitel</w:t>
      </w:r>
      <w:bookmarkEnd w:id="34"/>
    </w:p>
    <w:p w14:paraId="59D9D9C6" w14:textId="30B234EC" w:rsidR="008058A1" w:rsidRPr="008058A1" w:rsidRDefault="008058A1" w:rsidP="008058A1">
      <w:pPr>
        <w:ind w:left="0" w:firstLine="0"/>
        <w:rPr>
          <w:rFonts w:ascii="Arial" w:hAnsi="Arial" w:cs="Arial"/>
          <w:sz w:val="24"/>
          <w:szCs w:val="24"/>
          <w:lang w:eastAsia="de-DE"/>
        </w:rPr>
      </w:pPr>
      <w:r w:rsidRPr="008058A1">
        <w:rPr>
          <w:rFonts w:ascii="Arial" w:hAnsi="Arial" w:cs="Arial"/>
          <w:sz w:val="24"/>
          <w:szCs w:val="24"/>
          <w:lang w:eastAsia="de-DE"/>
        </w:rPr>
        <w:t xml:space="preserve">Das ist ein </w:t>
      </w:r>
      <w:proofErr w:type="gramStart"/>
      <w:r w:rsidRPr="008058A1">
        <w:rPr>
          <w:rFonts w:ascii="Arial" w:hAnsi="Arial" w:cs="Arial"/>
          <w:sz w:val="24"/>
          <w:szCs w:val="24"/>
          <w:lang w:eastAsia="de-DE"/>
        </w:rPr>
        <w:t>Text</w:t>
      </w:r>
      <w:proofErr w:type="gramEnd"/>
      <w:r>
        <w:rPr>
          <w:rFonts w:ascii="Arial" w:hAnsi="Arial" w:cs="Arial"/>
          <w:sz w:val="24"/>
          <w:szCs w:val="24"/>
          <w:lang w:eastAsia="de-DE"/>
        </w:rPr>
        <w:t xml:space="preserve"> der die Anforderung der DHBW für die äußere Form der T1000 Prüfung erfüllt</w:t>
      </w:r>
    </w:p>
    <w:p w14:paraId="39634717" w14:textId="77777777" w:rsidR="004E5D5E" w:rsidRPr="004E4AEB" w:rsidRDefault="002E427E" w:rsidP="003A0F28">
      <w:pPr>
        <w:pStyle w:val="csAnhang1"/>
      </w:pPr>
      <w:bookmarkStart w:id="35" w:name="_Toc202968091"/>
      <w:r w:rsidRPr="004E4AEB">
        <w:lastRenderedPageBreak/>
        <w:t>Demo-Anhang</w:t>
      </w:r>
      <w:bookmarkEnd w:id="35"/>
    </w:p>
    <w:p w14:paraId="30AB0849" w14:textId="77777777" w:rsidR="009031A6" w:rsidRPr="004E4AEB" w:rsidRDefault="009031A6" w:rsidP="006703D9">
      <w:pPr>
        <w:pStyle w:val="csAnhang2"/>
      </w:pPr>
      <w:bookmarkStart w:id="36" w:name="_Toc202968092"/>
      <w:r w:rsidRPr="004E4AEB">
        <w:t>Literatur</w:t>
      </w:r>
      <w:bookmarkEnd w:id="36"/>
    </w:p>
    <w:p w14:paraId="2C69A493" w14:textId="77777777" w:rsidR="003A0F28" w:rsidRPr="004E4AEB" w:rsidRDefault="002E427E" w:rsidP="006703D9">
      <w:pPr>
        <w:pStyle w:val="csAnhang3"/>
      </w:pPr>
      <w:bookmarkStart w:id="37" w:name="_Toc202968093"/>
      <w:r w:rsidRPr="004E4AEB">
        <w:t>Links</w:t>
      </w:r>
      <w:bookmarkEnd w:id="37"/>
    </w:p>
    <w:p w14:paraId="6BDB5CE3" w14:textId="77777777" w:rsidR="000E5AFB" w:rsidRPr="004E4AEB" w:rsidRDefault="000E5AFB" w:rsidP="00E92209">
      <w:pPr>
        <w:rPr>
          <w:lang w:eastAsia="de-DE"/>
        </w:rPr>
      </w:pPr>
    </w:p>
    <w:p w14:paraId="5987673A" w14:textId="77777777" w:rsidR="00C27EF4" w:rsidRDefault="00C27EF4" w:rsidP="00C27EF4">
      <w:pPr>
        <w:rPr>
          <w:i/>
          <w:highlight w:val="cyan"/>
        </w:rPr>
      </w:pPr>
      <w:r w:rsidRPr="004E4AEB">
        <w:rPr>
          <w:b/>
          <w:i/>
          <w:highlight w:val="cyan"/>
        </w:rPr>
        <w:t xml:space="preserve">Hinweis: </w:t>
      </w:r>
      <w:r w:rsidRPr="004E4AEB">
        <w:rPr>
          <w:i/>
          <w:highlight w:val="cyan"/>
        </w:rPr>
        <w:t>Vor der Abgabe in den Review und nach der endgültigen Fertigstellung des Dokuments bitte das Makro „</w:t>
      </w:r>
      <w:r w:rsidRPr="004E4AEB">
        <w:rPr>
          <w:i/>
          <w:highlight w:val="magenta"/>
        </w:rPr>
        <w:t>Endkontrolle</w:t>
      </w:r>
      <w:r w:rsidRPr="004E4AEB">
        <w:rPr>
          <w:i/>
          <w:highlight w:val="cyan"/>
        </w:rPr>
        <w:t>“ ausführen!</w:t>
      </w:r>
    </w:p>
    <w:p w14:paraId="3A8FF22A" w14:textId="77777777" w:rsidR="005A72FE" w:rsidRPr="004E4AEB" w:rsidRDefault="005A72FE" w:rsidP="005A72FE">
      <w:pPr>
        <w:rPr>
          <w:highlight w:val="cyan"/>
        </w:rPr>
      </w:pPr>
    </w:p>
    <w:p w14:paraId="3F4A03C8" w14:textId="77777777" w:rsidR="00CB5DC1" w:rsidRPr="00BC67DF" w:rsidRDefault="005A72FE">
      <w:pPr>
        <w:rPr>
          <w:b/>
          <w:i/>
          <w:sz w:val="24"/>
          <w:szCs w:val="24"/>
          <w:highlight w:val="cyan"/>
        </w:rPr>
      </w:pPr>
      <w:r>
        <w:rPr>
          <w:lang w:eastAsia="de-DE"/>
        </w:rPr>
        <w:br w:type="page"/>
      </w:r>
      <w:r w:rsidR="00CB5DC1" w:rsidRPr="00BC67DF">
        <w:rPr>
          <w:b/>
          <w:i/>
          <w:sz w:val="24"/>
          <w:szCs w:val="24"/>
          <w:highlight w:val="cyan"/>
        </w:rPr>
        <w:lastRenderedPageBreak/>
        <w:t>TIP</w:t>
      </w:r>
      <w:r w:rsidR="00CB5DC1">
        <w:rPr>
          <w:b/>
          <w:i/>
          <w:sz w:val="24"/>
          <w:szCs w:val="24"/>
          <w:highlight w:val="cyan"/>
        </w:rPr>
        <w:t>P</w:t>
      </w:r>
      <w:r w:rsidR="00CB5DC1" w:rsidRPr="00BC67DF">
        <w:rPr>
          <w:b/>
          <w:i/>
          <w:sz w:val="24"/>
          <w:szCs w:val="24"/>
          <w:highlight w:val="cyan"/>
        </w:rPr>
        <w:t>S UND TRICKS</w:t>
      </w:r>
    </w:p>
    <w:p w14:paraId="157FF749" w14:textId="77777777" w:rsidR="00CB5DC1" w:rsidRDefault="00CB5DC1">
      <w:pPr>
        <w:rPr>
          <w:i/>
          <w:highlight w:val="cyan"/>
        </w:rPr>
      </w:pPr>
    </w:p>
    <w:p w14:paraId="693E6703" w14:textId="77777777" w:rsidR="00CB5DC1" w:rsidRDefault="00CB5DC1" w:rsidP="00CB5DC1">
      <w:pPr>
        <w:pStyle w:val="Listenabsatz"/>
        <w:numPr>
          <w:ilvl w:val="0"/>
          <w:numId w:val="6"/>
        </w:numPr>
        <w:rPr>
          <w:b/>
          <w:i/>
          <w:highlight w:val="cyan"/>
        </w:rPr>
      </w:pPr>
      <w:r>
        <w:rPr>
          <w:b/>
          <w:i/>
          <w:highlight w:val="cyan"/>
        </w:rPr>
        <w:t>Wie sind sensible bzw. personenbezogene Daten zu schwärzen?</w:t>
      </w:r>
    </w:p>
    <w:p w14:paraId="1A02C079" w14:textId="77777777" w:rsidR="00CB5DC1" w:rsidRDefault="00CB5DC1" w:rsidP="00CB5DC1">
      <w:pPr>
        <w:pStyle w:val="Listenabsatz"/>
        <w:numPr>
          <w:ilvl w:val="0"/>
          <w:numId w:val="6"/>
        </w:numPr>
        <w:rPr>
          <w:b/>
          <w:i/>
          <w:highlight w:val="cyan"/>
        </w:rPr>
      </w:pPr>
      <w:r>
        <w:rPr>
          <w:b/>
          <w:i/>
          <w:highlight w:val="cyan"/>
        </w:rPr>
        <w:t>Wie kann ich die cirosec-Formatvorlagen nutzen?</w:t>
      </w:r>
    </w:p>
    <w:p w14:paraId="769EA863" w14:textId="77777777" w:rsidR="00CB5DC1" w:rsidRDefault="00CB5DC1" w:rsidP="00CB5DC1">
      <w:pPr>
        <w:pStyle w:val="Listenabsatz"/>
        <w:numPr>
          <w:ilvl w:val="0"/>
          <w:numId w:val="6"/>
        </w:numPr>
        <w:rPr>
          <w:b/>
          <w:i/>
          <w:highlight w:val="cyan"/>
        </w:rPr>
      </w:pPr>
      <w:r>
        <w:rPr>
          <w:b/>
          <w:i/>
          <w:highlight w:val="cyan"/>
        </w:rPr>
        <w:t>Welche Tastaturkürzel sind definiert?</w:t>
      </w:r>
    </w:p>
    <w:p w14:paraId="3FAED447" w14:textId="77777777" w:rsidR="00CB5DC1" w:rsidRDefault="00CB5DC1" w:rsidP="00CB5DC1">
      <w:pPr>
        <w:pStyle w:val="Listenabsatz"/>
        <w:numPr>
          <w:ilvl w:val="0"/>
          <w:numId w:val="6"/>
        </w:numPr>
        <w:rPr>
          <w:b/>
          <w:i/>
          <w:highlight w:val="cyan"/>
        </w:rPr>
      </w:pPr>
      <w:r>
        <w:rPr>
          <w:b/>
          <w:i/>
          <w:highlight w:val="cyan"/>
        </w:rPr>
        <w:t>Wie kann ich Templates für Tabellen und Quelltext-Kästen einfügen?</w:t>
      </w:r>
    </w:p>
    <w:p w14:paraId="31127A71" w14:textId="77777777" w:rsidR="00CB5DC1" w:rsidRDefault="00CB5DC1" w:rsidP="00CB5DC1">
      <w:pPr>
        <w:pStyle w:val="Listenabsatz"/>
        <w:numPr>
          <w:ilvl w:val="0"/>
          <w:numId w:val="6"/>
        </w:numPr>
        <w:rPr>
          <w:b/>
          <w:i/>
          <w:highlight w:val="cyan"/>
        </w:rPr>
      </w:pPr>
      <w:r>
        <w:rPr>
          <w:b/>
          <w:i/>
          <w:highlight w:val="cyan"/>
        </w:rPr>
        <w:t>Makros und Shortcuts sind „verloren“</w:t>
      </w:r>
    </w:p>
    <w:p w14:paraId="2CF001F1" w14:textId="77777777" w:rsidR="00CB5DC1" w:rsidRDefault="00CB5DC1" w:rsidP="00CB5DC1">
      <w:pPr>
        <w:pStyle w:val="Listenabsatz"/>
        <w:numPr>
          <w:ilvl w:val="0"/>
          <w:numId w:val="6"/>
        </w:numPr>
        <w:rPr>
          <w:b/>
          <w:i/>
          <w:highlight w:val="cyan"/>
        </w:rPr>
      </w:pPr>
      <w:r>
        <w:rPr>
          <w:b/>
          <w:i/>
          <w:highlight w:val="cyan"/>
        </w:rPr>
        <w:t>Ich will bewusst einen hartcodierten Verweis in mein Dokument aufnehmen, aber das Endkontroll-Makro beschwert sich.</w:t>
      </w:r>
    </w:p>
    <w:p w14:paraId="0E873992" w14:textId="77777777" w:rsidR="00CB5DC1" w:rsidRPr="00C82C71" w:rsidRDefault="00CB5DC1" w:rsidP="00CB5DC1">
      <w:pPr>
        <w:pStyle w:val="Listenabsatz"/>
        <w:numPr>
          <w:ilvl w:val="0"/>
          <w:numId w:val="6"/>
        </w:numPr>
        <w:rPr>
          <w:b/>
          <w:i/>
          <w:highlight w:val="cyan"/>
        </w:rPr>
      </w:pPr>
      <w:bookmarkStart w:id="38" w:name="_Hlk79396167"/>
      <w:r>
        <w:rPr>
          <w:b/>
          <w:i/>
          <w:highlight w:val="cyan"/>
        </w:rPr>
        <w:t>Präfix für Schwachstellennummer einfügen</w:t>
      </w:r>
    </w:p>
    <w:bookmarkEnd w:id="38"/>
    <w:p w14:paraId="74B8404C" w14:textId="77777777" w:rsidR="00CB5DC1" w:rsidRDefault="00CB5DC1">
      <w:pPr>
        <w:rPr>
          <w:i/>
          <w:highlight w:val="cyan"/>
        </w:rPr>
      </w:pPr>
    </w:p>
    <w:p w14:paraId="5B878E88" w14:textId="77777777" w:rsidR="00CB5DC1" w:rsidRDefault="00CB5DC1" w:rsidP="00CB5DC1">
      <w:pPr>
        <w:pStyle w:val="Listenabsatz"/>
        <w:numPr>
          <w:ilvl w:val="0"/>
          <w:numId w:val="8"/>
        </w:numPr>
        <w:rPr>
          <w:b/>
          <w:i/>
          <w:highlight w:val="cyan"/>
        </w:rPr>
      </w:pPr>
      <w:r>
        <w:rPr>
          <w:b/>
          <w:i/>
          <w:highlight w:val="cyan"/>
        </w:rPr>
        <w:t>Wie sind sensible bzw. personenbezogene Daten zu schwärzen?</w:t>
      </w:r>
    </w:p>
    <w:p w14:paraId="7A73D909" w14:textId="77777777" w:rsidR="00CB5DC1" w:rsidRPr="00E11F50" w:rsidRDefault="00CB5DC1">
      <w:pPr>
        <w:rPr>
          <w:i/>
          <w:highlight w:val="cyan"/>
        </w:rPr>
      </w:pPr>
      <w:r w:rsidRPr="00E11F50">
        <w:rPr>
          <w:i/>
          <w:highlight w:val="cyan"/>
        </w:rPr>
        <w:t>Sensible Daten wie z.</w:t>
      </w:r>
      <w:r w:rsidRPr="00E11F50">
        <w:rPr>
          <w:highlight w:val="cyan"/>
        </w:rPr>
        <w:t xml:space="preserve"> B. </w:t>
      </w:r>
      <w:r w:rsidRPr="00E11F50">
        <w:rPr>
          <w:i/>
          <w:highlight w:val="cyan"/>
        </w:rPr>
        <w:t xml:space="preserve">gefundene Passwörter und personenbezogene Daten müssen in Berichten unkenntlich gemacht werden. Bitte beachtet hierbei </w:t>
      </w:r>
      <w:r>
        <w:rPr>
          <w:i/>
          <w:highlight w:val="cyan"/>
        </w:rPr>
        <w:t>F</w:t>
      </w:r>
      <w:r w:rsidRPr="00E11F50">
        <w:rPr>
          <w:i/>
          <w:highlight w:val="cyan"/>
        </w:rPr>
        <w:t>olgendes:</w:t>
      </w:r>
    </w:p>
    <w:p w14:paraId="495A221C" w14:textId="77777777" w:rsidR="00CB5DC1" w:rsidRPr="00E11F50" w:rsidRDefault="00CB5DC1" w:rsidP="00CB5DC1">
      <w:pPr>
        <w:pStyle w:val="Listenabsatz"/>
        <w:numPr>
          <w:ilvl w:val="0"/>
          <w:numId w:val="9"/>
        </w:numPr>
        <w:rPr>
          <w:i/>
          <w:highlight w:val="cyan"/>
        </w:rPr>
      </w:pPr>
      <w:r w:rsidRPr="00E11F50">
        <w:rPr>
          <w:i/>
          <w:highlight w:val="cyan"/>
        </w:rPr>
        <w:t>Listings/laufender Text</w:t>
      </w:r>
      <w:r w:rsidRPr="00E11F50">
        <w:rPr>
          <w:i/>
          <w:highlight w:val="cyan"/>
        </w:rPr>
        <w:br/>
        <w:t xml:space="preserve">In Listings und laufendem Text müssen die Zeichen selbst ersetzt werden. </w:t>
      </w:r>
      <w:r>
        <w:rPr>
          <w:i/>
          <w:highlight w:val="cyan"/>
        </w:rPr>
        <w:t>Bitte nutzt hierzu den Shortcut Alt-SG.</w:t>
      </w:r>
      <w:r>
        <w:rPr>
          <w:i/>
          <w:highlight w:val="cyan"/>
        </w:rPr>
        <w:br/>
      </w:r>
      <w:r w:rsidRPr="00E11F50">
        <w:rPr>
          <w:i/>
          <w:highlight w:val="cyan"/>
        </w:rPr>
        <w:t>Es reicht nicht, den Hintergrund schwarz zu machen, dann sind die Zeichen immer noch drin und könnten per Copy-Paste extrahiert werden.</w:t>
      </w:r>
    </w:p>
    <w:p w14:paraId="21DB5F1F" w14:textId="77777777" w:rsidR="00CB5DC1" w:rsidRPr="00E11F50" w:rsidRDefault="00CB5DC1" w:rsidP="00CB5DC1">
      <w:pPr>
        <w:pStyle w:val="Listenabsatz"/>
        <w:numPr>
          <w:ilvl w:val="0"/>
          <w:numId w:val="9"/>
        </w:numPr>
        <w:rPr>
          <w:i/>
          <w:highlight w:val="cyan"/>
        </w:rPr>
      </w:pPr>
      <w:r w:rsidRPr="00E11F50">
        <w:rPr>
          <w:i/>
          <w:highlight w:val="cyan"/>
        </w:rPr>
        <w:t>Screenshots/Bilder</w:t>
      </w:r>
      <w:r w:rsidRPr="00E11F50">
        <w:rPr>
          <w:i/>
          <w:highlight w:val="cyan"/>
        </w:rPr>
        <w:br/>
      </w:r>
      <w:r>
        <w:rPr>
          <w:i/>
          <w:highlight w:val="cyan"/>
        </w:rPr>
        <w:t>Analog sollten s</w:t>
      </w:r>
      <w:r w:rsidRPr="00E11F50">
        <w:rPr>
          <w:i/>
          <w:highlight w:val="cyan"/>
        </w:rPr>
        <w:t xml:space="preserve">ensible Daten in Screenshots im eingefügten Bild selbst geschwärzt </w:t>
      </w:r>
      <w:r>
        <w:rPr>
          <w:i/>
          <w:highlight w:val="cyan"/>
        </w:rPr>
        <w:t>werden</w:t>
      </w:r>
      <w:r w:rsidRPr="00E11F50">
        <w:rPr>
          <w:i/>
          <w:highlight w:val="cyan"/>
        </w:rPr>
        <w:t>. Aus genanntem Grund reicht es hier nicht, das eingefügte Bild mit einem Word-Zeichenobjekt zu überlagern.</w:t>
      </w:r>
    </w:p>
    <w:p w14:paraId="77DCDEA8" w14:textId="77777777" w:rsidR="00CB5DC1" w:rsidRDefault="00CB5DC1" w:rsidP="00CB5DC1">
      <w:pPr>
        <w:pStyle w:val="Listenabsatz"/>
        <w:numPr>
          <w:ilvl w:val="0"/>
          <w:numId w:val="8"/>
        </w:numPr>
        <w:rPr>
          <w:b/>
          <w:i/>
          <w:highlight w:val="cyan"/>
        </w:rPr>
      </w:pPr>
      <w:r>
        <w:rPr>
          <w:b/>
          <w:i/>
          <w:highlight w:val="cyan"/>
        </w:rPr>
        <w:t>Wie kann ich die cirosec-Formatvorlagen nutzen?</w:t>
      </w:r>
    </w:p>
    <w:p w14:paraId="6F56CE49" w14:textId="77777777" w:rsidR="00CB5DC1" w:rsidRPr="007752C9" w:rsidRDefault="00CB5DC1">
      <w:pPr>
        <w:rPr>
          <w:i/>
          <w:highlight w:val="cyan"/>
        </w:rPr>
      </w:pPr>
      <w:r>
        <w:rPr>
          <w:i/>
          <w:highlight w:val="cyan"/>
        </w:rPr>
        <w:lastRenderedPageBreak/>
        <w:t>Einfach den Pfeil rechts unten in der Formatvorlagen-Leiste anklicken:</w:t>
      </w:r>
    </w:p>
    <w:p w14:paraId="7034BF14" w14:textId="77777777" w:rsidR="00CB5DC1" w:rsidRPr="007752C9" w:rsidRDefault="00CB5DC1">
      <w:pPr>
        <w:rPr>
          <w:i/>
          <w:highlight w:val="cyan"/>
        </w:rPr>
      </w:pPr>
      <w:r>
        <w:rPr>
          <w:i/>
          <w:noProof/>
        </w:rPr>
        <w:drawing>
          <wp:inline distT="0" distB="0" distL="0" distR="0" wp14:anchorId="68742043" wp14:editId="4A0687DA">
            <wp:extent cx="5759450" cy="1140460"/>
            <wp:effectExtent l="19050" t="0" r="0" b="0"/>
            <wp:docPr id="10" name="Grafik 9"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0" cstate="print"/>
                    <a:stretch>
                      <a:fillRect/>
                    </a:stretch>
                  </pic:blipFill>
                  <pic:spPr>
                    <a:xfrm>
                      <a:off x="0" y="0"/>
                      <a:ext cx="5759450" cy="1140460"/>
                    </a:xfrm>
                    <a:prstGeom prst="rect">
                      <a:avLst/>
                    </a:prstGeom>
                  </pic:spPr>
                </pic:pic>
              </a:graphicData>
            </a:graphic>
          </wp:inline>
        </w:drawing>
      </w:r>
    </w:p>
    <w:p w14:paraId="32934625" w14:textId="77777777" w:rsidR="00CB5DC1" w:rsidRDefault="00CB5DC1">
      <w:pPr>
        <w:rPr>
          <w:i/>
          <w:highlight w:val="cyan"/>
          <w:lang w:val="en-US"/>
        </w:rPr>
      </w:pPr>
      <w:r w:rsidRPr="007752C9">
        <w:rPr>
          <w:i/>
          <w:highlight w:val="cyan"/>
          <w:lang w:val="en-US"/>
        </w:rPr>
        <w:t xml:space="preserve">Oder Hotkey </w:t>
      </w:r>
      <w:proofErr w:type="spellStart"/>
      <w:r w:rsidRPr="007752C9">
        <w:rPr>
          <w:i/>
          <w:highlight w:val="cyan"/>
          <w:lang w:val="en-US"/>
        </w:rPr>
        <w:t>Strg</w:t>
      </w:r>
      <w:proofErr w:type="spellEnd"/>
      <w:r w:rsidRPr="007752C9">
        <w:rPr>
          <w:i/>
          <w:highlight w:val="cyan"/>
          <w:lang w:val="en-US"/>
        </w:rPr>
        <w:t>-Alt-Shift-S</w:t>
      </w:r>
    </w:p>
    <w:p w14:paraId="56F6D83A" w14:textId="77777777" w:rsidR="00CB5DC1" w:rsidRDefault="00CB5DC1">
      <w:pPr>
        <w:rPr>
          <w:i/>
          <w:highlight w:val="cyan"/>
        </w:rPr>
      </w:pPr>
      <w:r w:rsidRPr="007752C9">
        <w:rPr>
          <w:i/>
          <w:highlight w:val="cyan"/>
        </w:rPr>
        <w:t>Daraufhin werden die verfügbaren F</w:t>
      </w:r>
      <w:r>
        <w:rPr>
          <w:i/>
          <w:highlight w:val="cyan"/>
        </w:rPr>
        <w:t>ormatvorlagen angezeigt. Die cirosec-Styles haben das Präfix „</w:t>
      </w:r>
      <w:proofErr w:type="spellStart"/>
      <w:r>
        <w:rPr>
          <w:i/>
          <w:highlight w:val="cyan"/>
        </w:rPr>
        <w:t>cs</w:t>
      </w:r>
      <w:proofErr w:type="spellEnd"/>
      <w:r>
        <w:rPr>
          <w:i/>
          <w:highlight w:val="cyan"/>
        </w:rPr>
        <w:t>_“:</w:t>
      </w:r>
    </w:p>
    <w:p w14:paraId="56D1FA4B" w14:textId="77777777" w:rsidR="00CB5DC1" w:rsidRDefault="00CB5DC1">
      <w:pPr>
        <w:rPr>
          <w:i/>
          <w:highlight w:val="cyan"/>
        </w:rPr>
      </w:pPr>
      <w:r>
        <w:rPr>
          <w:i/>
          <w:noProof/>
        </w:rPr>
        <w:drawing>
          <wp:inline distT="0" distB="0" distL="0" distR="0" wp14:anchorId="7796840B" wp14:editId="64548FA2">
            <wp:extent cx="5759450" cy="2712720"/>
            <wp:effectExtent l="19050" t="0" r="0" b="0"/>
            <wp:docPr id="12" name="Grafik 11"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1" cstate="print"/>
                    <a:stretch>
                      <a:fillRect/>
                    </a:stretch>
                  </pic:blipFill>
                  <pic:spPr>
                    <a:xfrm>
                      <a:off x="0" y="0"/>
                      <a:ext cx="5759450" cy="2712720"/>
                    </a:xfrm>
                    <a:prstGeom prst="rect">
                      <a:avLst/>
                    </a:prstGeom>
                  </pic:spPr>
                </pic:pic>
              </a:graphicData>
            </a:graphic>
          </wp:inline>
        </w:drawing>
      </w:r>
    </w:p>
    <w:p w14:paraId="507BE530" w14:textId="77777777" w:rsidR="00CB5DC1" w:rsidRDefault="00CB5DC1">
      <w:pPr>
        <w:rPr>
          <w:i/>
          <w:highlight w:val="cyan"/>
        </w:rPr>
      </w:pPr>
    </w:p>
    <w:p w14:paraId="3C144964" w14:textId="77777777" w:rsidR="00CB5DC1" w:rsidRDefault="00CB5DC1">
      <w:pPr>
        <w:rPr>
          <w:highlight w:val="cyan"/>
        </w:rPr>
      </w:pPr>
      <w:r>
        <w:rPr>
          <w:highlight w:val="cyan"/>
        </w:rPr>
        <w:br w:type="page"/>
      </w:r>
    </w:p>
    <w:p w14:paraId="71504AD5" w14:textId="77777777" w:rsidR="00CB5DC1" w:rsidRDefault="00CB5DC1" w:rsidP="00CB5DC1">
      <w:pPr>
        <w:pStyle w:val="Listenabsatz"/>
        <w:numPr>
          <w:ilvl w:val="0"/>
          <w:numId w:val="8"/>
        </w:numPr>
        <w:rPr>
          <w:b/>
          <w:i/>
          <w:highlight w:val="cyan"/>
        </w:rPr>
      </w:pPr>
      <w:r>
        <w:rPr>
          <w:b/>
          <w:i/>
          <w:highlight w:val="cyan"/>
        </w:rPr>
        <w:lastRenderedPageBreak/>
        <w:t>Welche Tastaturkürzel sind definiert?</w:t>
      </w:r>
    </w:p>
    <w:p w14:paraId="3053AE7D" w14:textId="77777777" w:rsidR="00CB5DC1" w:rsidRPr="00936A62" w:rsidRDefault="00CB5DC1">
      <w:pPr>
        <w:rPr>
          <w:i/>
          <w:highlight w:val="cyan"/>
        </w:rPr>
      </w:pPr>
      <w:r w:rsidRPr="00936A62">
        <w:rPr>
          <w:i/>
          <w:highlight w:val="cyan"/>
        </w:rPr>
        <w:t>Derzeit sind folgende Tastaturkürzel definiert: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2784"/>
        <w:gridCol w:w="6286"/>
      </w:tblGrid>
      <w:tr w:rsidR="00CB5DC1" w:rsidRPr="00440A2A" w14:paraId="5585A35C" w14:textId="77777777">
        <w:tc>
          <w:tcPr>
            <w:tcW w:w="1878" w:type="dxa"/>
            <w:tcBorders>
              <w:bottom w:val="single" w:sz="4" w:space="0" w:color="auto"/>
            </w:tcBorders>
            <w:shd w:val="clear" w:color="auto" w:fill="auto"/>
            <w:vAlign w:val="center"/>
          </w:tcPr>
          <w:p w14:paraId="1559B479" w14:textId="77777777" w:rsidR="00CB5DC1" w:rsidRPr="00440A2A" w:rsidRDefault="00CB5DC1">
            <w:pPr>
              <w:rPr>
                <w:highlight w:val="cyan"/>
              </w:rPr>
            </w:pPr>
            <w:r w:rsidRPr="00440A2A">
              <w:rPr>
                <w:highlight w:val="cyan"/>
              </w:rPr>
              <w:t>Kürzel</w:t>
            </w:r>
          </w:p>
        </w:tc>
        <w:tc>
          <w:tcPr>
            <w:tcW w:w="7192" w:type="dxa"/>
            <w:tcBorders>
              <w:bottom w:val="single" w:sz="4" w:space="0" w:color="auto"/>
            </w:tcBorders>
            <w:shd w:val="clear" w:color="auto" w:fill="auto"/>
            <w:vAlign w:val="center"/>
          </w:tcPr>
          <w:p w14:paraId="2D6D4F3D" w14:textId="77777777" w:rsidR="00CB5DC1" w:rsidRPr="00440A2A" w:rsidRDefault="00CB5DC1">
            <w:pPr>
              <w:rPr>
                <w:highlight w:val="cyan"/>
              </w:rPr>
            </w:pPr>
            <w:r w:rsidRPr="00440A2A">
              <w:rPr>
                <w:highlight w:val="cyan"/>
              </w:rPr>
              <w:t>Funktion</w:t>
            </w:r>
          </w:p>
        </w:tc>
      </w:tr>
      <w:tr w:rsidR="00CB5DC1" w:rsidRPr="00440A2A" w14:paraId="586A3DC6" w14:textId="77777777">
        <w:tc>
          <w:tcPr>
            <w:tcW w:w="9070" w:type="dxa"/>
            <w:gridSpan w:val="2"/>
            <w:tcBorders>
              <w:bottom w:val="single" w:sz="4" w:space="0" w:color="auto"/>
            </w:tcBorders>
            <w:shd w:val="clear" w:color="auto" w:fill="auto"/>
            <w:vAlign w:val="center"/>
          </w:tcPr>
          <w:p w14:paraId="02D8F637" w14:textId="77777777" w:rsidR="00CB5DC1" w:rsidRPr="00440A2A" w:rsidRDefault="00CB5DC1">
            <w:pPr>
              <w:rPr>
                <w:highlight w:val="cyan"/>
              </w:rPr>
            </w:pPr>
            <w:r>
              <w:rPr>
                <w:highlight w:val="cyan"/>
              </w:rPr>
              <w:t>Allgemeine Shortcuts</w:t>
            </w:r>
          </w:p>
        </w:tc>
      </w:tr>
      <w:tr w:rsidR="00CB5DC1" w:rsidRPr="00440A2A" w14:paraId="10DBB955" w14:textId="77777777">
        <w:tc>
          <w:tcPr>
            <w:tcW w:w="1878" w:type="dxa"/>
            <w:tcBorders>
              <w:top w:val="single" w:sz="4" w:space="0" w:color="auto"/>
            </w:tcBorders>
          </w:tcPr>
          <w:p w14:paraId="7ED0ABB2" w14:textId="77777777" w:rsidR="00CB5DC1" w:rsidRPr="00440A2A" w:rsidRDefault="00CB5DC1">
            <w:pPr>
              <w:rPr>
                <w:highlight w:val="cyan"/>
              </w:rPr>
            </w:pPr>
            <w:proofErr w:type="spellStart"/>
            <w:r w:rsidRPr="00440A2A">
              <w:rPr>
                <w:highlight w:val="cyan"/>
              </w:rPr>
              <w:t>A</w:t>
            </w:r>
            <w:r>
              <w:rPr>
                <w:highlight w:val="cyan"/>
              </w:rPr>
              <w:t>lt</w:t>
            </w:r>
            <w:r w:rsidRPr="00440A2A">
              <w:rPr>
                <w:highlight w:val="cyan"/>
              </w:rPr>
              <w:t>+E</w:t>
            </w:r>
            <w:proofErr w:type="spellEnd"/>
          </w:p>
        </w:tc>
        <w:tc>
          <w:tcPr>
            <w:tcW w:w="7192" w:type="dxa"/>
            <w:tcBorders>
              <w:top w:val="single" w:sz="4" w:space="0" w:color="auto"/>
            </w:tcBorders>
          </w:tcPr>
          <w:p w14:paraId="2657C98C" w14:textId="77777777" w:rsidR="00CB5DC1" w:rsidRPr="00440A2A" w:rsidRDefault="00CB5DC1">
            <w:pPr>
              <w:rPr>
                <w:highlight w:val="cyan"/>
              </w:rPr>
            </w:pPr>
            <w:r w:rsidRPr="00440A2A">
              <w:rPr>
                <w:highlight w:val="cyan"/>
              </w:rPr>
              <w:t xml:space="preserve">Endkontrolle (Merke: </w:t>
            </w:r>
            <w:r w:rsidRPr="00440A2A">
              <w:rPr>
                <w:b/>
                <w:highlight w:val="cyan"/>
              </w:rPr>
              <w:t>E</w:t>
            </w:r>
            <w:r w:rsidRPr="00440A2A">
              <w:rPr>
                <w:highlight w:val="cyan"/>
              </w:rPr>
              <w:t>ndkontrolle)</w:t>
            </w:r>
          </w:p>
        </w:tc>
      </w:tr>
      <w:tr w:rsidR="00CB5DC1" w:rsidRPr="00440A2A" w14:paraId="2E4DFC81" w14:textId="77777777">
        <w:tc>
          <w:tcPr>
            <w:tcW w:w="1878" w:type="dxa"/>
          </w:tcPr>
          <w:p w14:paraId="5861B191" w14:textId="77777777" w:rsidR="00CB5DC1" w:rsidRPr="00440A2A" w:rsidRDefault="00CB5DC1">
            <w:pPr>
              <w:rPr>
                <w:highlight w:val="cyan"/>
              </w:rPr>
            </w:pPr>
            <w:proofErr w:type="spellStart"/>
            <w:r>
              <w:rPr>
                <w:highlight w:val="cyan"/>
              </w:rPr>
              <w:t>Alt</w:t>
            </w:r>
            <w:r w:rsidRPr="00440A2A">
              <w:rPr>
                <w:highlight w:val="cyan"/>
              </w:rPr>
              <w:t>+SP</w:t>
            </w:r>
            <w:proofErr w:type="spellEnd"/>
          </w:p>
        </w:tc>
        <w:tc>
          <w:tcPr>
            <w:tcW w:w="7192" w:type="dxa"/>
          </w:tcPr>
          <w:p w14:paraId="36E5F0A7" w14:textId="77777777" w:rsidR="00CB5DC1" w:rsidRPr="00440A2A" w:rsidRDefault="00CB5DC1">
            <w:pPr>
              <w:rPr>
                <w:highlight w:val="cyan"/>
              </w:rPr>
            </w:pPr>
            <w:r w:rsidRPr="00440A2A">
              <w:rPr>
                <w:highlight w:val="cyan"/>
              </w:rPr>
              <w:t xml:space="preserve">PDF-Export (Merke: </w:t>
            </w:r>
            <w:r w:rsidRPr="00440A2A">
              <w:rPr>
                <w:b/>
                <w:highlight w:val="cyan"/>
              </w:rPr>
              <w:t>S</w:t>
            </w:r>
            <w:r w:rsidRPr="00440A2A">
              <w:rPr>
                <w:highlight w:val="cyan"/>
              </w:rPr>
              <w:t xml:space="preserve">peichern als </w:t>
            </w:r>
            <w:r w:rsidRPr="00440A2A">
              <w:rPr>
                <w:b/>
                <w:highlight w:val="cyan"/>
              </w:rPr>
              <w:t>P</w:t>
            </w:r>
            <w:r w:rsidRPr="00440A2A">
              <w:rPr>
                <w:highlight w:val="cyan"/>
              </w:rPr>
              <w:t>DF)</w:t>
            </w:r>
          </w:p>
        </w:tc>
      </w:tr>
      <w:tr w:rsidR="00CB5DC1" w:rsidRPr="00440A2A" w14:paraId="7D277800" w14:textId="77777777">
        <w:tc>
          <w:tcPr>
            <w:tcW w:w="1878" w:type="dxa"/>
          </w:tcPr>
          <w:p w14:paraId="00DC9F6F" w14:textId="77777777" w:rsidR="00CB5DC1" w:rsidRPr="00440A2A" w:rsidRDefault="00CB5DC1">
            <w:pPr>
              <w:rPr>
                <w:highlight w:val="cyan"/>
              </w:rPr>
            </w:pPr>
            <w:proofErr w:type="spellStart"/>
            <w:r>
              <w:rPr>
                <w:highlight w:val="cyan"/>
              </w:rPr>
              <w:t>Alt+SX</w:t>
            </w:r>
            <w:proofErr w:type="spellEnd"/>
          </w:p>
        </w:tc>
        <w:tc>
          <w:tcPr>
            <w:tcW w:w="7192" w:type="dxa"/>
          </w:tcPr>
          <w:p w14:paraId="2ADD0C24" w14:textId="77777777" w:rsidR="00CB5DC1" w:rsidRPr="00440A2A" w:rsidRDefault="00CB5DC1">
            <w:pPr>
              <w:rPr>
                <w:highlight w:val="cyan"/>
              </w:rPr>
            </w:pPr>
            <w:r>
              <w:rPr>
                <w:highlight w:val="cyan"/>
              </w:rPr>
              <w:t>XML</w:t>
            </w:r>
            <w:r w:rsidRPr="00440A2A">
              <w:rPr>
                <w:highlight w:val="cyan"/>
              </w:rPr>
              <w:t xml:space="preserve">-Export (Merke: </w:t>
            </w:r>
            <w:r w:rsidRPr="00440A2A">
              <w:rPr>
                <w:b/>
                <w:highlight w:val="cyan"/>
              </w:rPr>
              <w:t>S</w:t>
            </w:r>
            <w:r w:rsidRPr="00440A2A">
              <w:rPr>
                <w:highlight w:val="cyan"/>
              </w:rPr>
              <w:t xml:space="preserve">peichern </w:t>
            </w:r>
            <w:r>
              <w:rPr>
                <w:highlight w:val="cyan"/>
              </w:rPr>
              <w:t>der</w:t>
            </w:r>
            <w:r w:rsidRPr="00440A2A">
              <w:rPr>
                <w:highlight w:val="cyan"/>
              </w:rPr>
              <w:t xml:space="preserve"> </w:t>
            </w:r>
            <w:r>
              <w:rPr>
                <w:b/>
                <w:highlight w:val="cyan"/>
              </w:rPr>
              <w:t>X</w:t>
            </w:r>
            <w:r>
              <w:rPr>
                <w:highlight w:val="cyan"/>
              </w:rPr>
              <w:t>ML-Daten</w:t>
            </w:r>
            <w:r w:rsidRPr="00440A2A">
              <w:rPr>
                <w:highlight w:val="cyan"/>
              </w:rPr>
              <w:t>)</w:t>
            </w:r>
          </w:p>
        </w:tc>
      </w:tr>
      <w:tr w:rsidR="00CB5DC1" w:rsidRPr="00440A2A" w14:paraId="0AFBC9EE" w14:textId="77777777">
        <w:tc>
          <w:tcPr>
            <w:tcW w:w="1878" w:type="dxa"/>
            <w:tcBorders>
              <w:bottom w:val="single" w:sz="4" w:space="0" w:color="auto"/>
            </w:tcBorders>
          </w:tcPr>
          <w:p w14:paraId="6E3382CF" w14:textId="77777777" w:rsidR="00CB5DC1" w:rsidRDefault="00CB5DC1">
            <w:pPr>
              <w:rPr>
                <w:highlight w:val="cyan"/>
              </w:rPr>
            </w:pPr>
            <w:r>
              <w:rPr>
                <w:highlight w:val="cyan"/>
              </w:rPr>
              <w:t>Strg-Shift-Y</w:t>
            </w:r>
          </w:p>
        </w:tc>
        <w:tc>
          <w:tcPr>
            <w:tcW w:w="7192" w:type="dxa"/>
            <w:tcBorders>
              <w:bottom w:val="single" w:sz="4" w:space="0" w:color="auto"/>
            </w:tcBorders>
          </w:tcPr>
          <w:p w14:paraId="492E2986" w14:textId="77777777" w:rsidR="00CB5DC1" w:rsidRDefault="00CB5DC1">
            <w:pPr>
              <w:rPr>
                <w:highlight w:val="cyan"/>
              </w:rPr>
            </w:pPr>
            <w:proofErr w:type="spellStart"/>
            <w:r>
              <w:rPr>
                <w:highlight w:val="cyan"/>
              </w:rPr>
              <w:t>Highlighting</w:t>
            </w:r>
            <w:proofErr w:type="spellEnd"/>
            <w:r>
              <w:rPr>
                <w:highlight w:val="cyan"/>
              </w:rPr>
              <w:t xml:space="preserve"> entfernen</w:t>
            </w:r>
          </w:p>
        </w:tc>
      </w:tr>
      <w:tr w:rsidR="00CB5DC1" w:rsidRPr="00440A2A" w14:paraId="26BCDF4C" w14:textId="77777777">
        <w:tc>
          <w:tcPr>
            <w:tcW w:w="9070" w:type="dxa"/>
            <w:gridSpan w:val="2"/>
            <w:tcBorders>
              <w:top w:val="single" w:sz="4" w:space="0" w:color="auto"/>
              <w:bottom w:val="single" w:sz="4" w:space="0" w:color="auto"/>
            </w:tcBorders>
            <w:shd w:val="clear" w:color="auto" w:fill="auto"/>
            <w:vAlign w:val="center"/>
          </w:tcPr>
          <w:p w14:paraId="787E778A" w14:textId="77777777" w:rsidR="00CB5DC1" w:rsidRPr="00440A2A" w:rsidRDefault="00CB5DC1">
            <w:pPr>
              <w:rPr>
                <w:highlight w:val="cyan"/>
              </w:rPr>
            </w:pPr>
            <w:r>
              <w:rPr>
                <w:highlight w:val="cyan"/>
              </w:rPr>
              <w:t>Felder</w:t>
            </w:r>
          </w:p>
        </w:tc>
      </w:tr>
      <w:tr w:rsidR="00CB5DC1" w:rsidRPr="00440A2A" w14:paraId="3C5F6900" w14:textId="77777777">
        <w:tc>
          <w:tcPr>
            <w:tcW w:w="1878" w:type="dxa"/>
          </w:tcPr>
          <w:p w14:paraId="36CF2B52" w14:textId="77777777" w:rsidR="00CB5DC1" w:rsidRPr="00440A2A" w:rsidRDefault="00CB5DC1">
            <w:pPr>
              <w:rPr>
                <w:highlight w:val="cyan"/>
              </w:rPr>
            </w:pPr>
            <w:proofErr w:type="spellStart"/>
            <w:r>
              <w:rPr>
                <w:highlight w:val="cyan"/>
              </w:rPr>
              <w:t>Alt+YC</w:t>
            </w:r>
            <w:proofErr w:type="spellEnd"/>
          </w:p>
        </w:tc>
        <w:tc>
          <w:tcPr>
            <w:tcW w:w="7192" w:type="dxa"/>
          </w:tcPr>
          <w:p w14:paraId="44BDB1EB" w14:textId="77777777" w:rsidR="00CB5DC1" w:rsidRPr="00440A2A" w:rsidRDefault="00CB5DC1">
            <w:pPr>
              <w:rPr>
                <w:highlight w:val="cyan"/>
              </w:rPr>
            </w:pPr>
            <w:r>
              <w:rPr>
                <w:highlight w:val="cyan"/>
              </w:rPr>
              <w:t>Content Control für Kunde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sidRPr="00F8174E">
              <w:rPr>
                <w:b/>
                <w:highlight w:val="cyan"/>
              </w:rPr>
              <w:t>C</w:t>
            </w:r>
            <w:r>
              <w:rPr>
                <w:highlight w:val="cyan"/>
              </w:rPr>
              <w:t>ustomer)</w:t>
            </w:r>
          </w:p>
        </w:tc>
      </w:tr>
      <w:tr w:rsidR="00CB5DC1" w:rsidRPr="00440A2A" w14:paraId="0F135FDB" w14:textId="77777777">
        <w:tc>
          <w:tcPr>
            <w:tcW w:w="1878" w:type="dxa"/>
          </w:tcPr>
          <w:p w14:paraId="334BFCAB" w14:textId="77777777" w:rsidR="00CB5DC1" w:rsidRPr="00440A2A" w:rsidRDefault="00CB5DC1">
            <w:pPr>
              <w:rPr>
                <w:highlight w:val="cyan"/>
              </w:rPr>
            </w:pPr>
            <w:proofErr w:type="spellStart"/>
            <w:r>
              <w:rPr>
                <w:highlight w:val="cyan"/>
              </w:rPr>
              <w:t>Alt+YO</w:t>
            </w:r>
            <w:proofErr w:type="spellEnd"/>
          </w:p>
        </w:tc>
        <w:tc>
          <w:tcPr>
            <w:tcW w:w="7192" w:type="dxa"/>
          </w:tcPr>
          <w:p w14:paraId="0528F388" w14:textId="77777777" w:rsidR="00CB5DC1" w:rsidRPr="00440A2A" w:rsidRDefault="00CB5DC1">
            <w:pPr>
              <w:rPr>
                <w:highlight w:val="cyan"/>
              </w:rPr>
            </w:pPr>
            <w:r>
              <w:rPr>
                <w:highlight w:val="cyan"/>
              </w:rPr>
              <w:t>Content Control für den Standort des Kunden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Pr>
                <w:highlight w:val="cyan"/>
              </w:rPr>
              <w:t>l</w:t>
            </w:r>
            <w:r w:rsidRPr="00A2653B">
              <w:rPr>
                <w:b/>
                <w:highlight w:val="cyan"/>
              </w:rPr>
              <w:t>O</w:t>
            </w:r>
            <w:r>
              <w:rPr>
                <w:highlight w:val="cyan"/>
              </w:rPr>
              <w:t>cation</w:t>
            </w:r>
            <w:proofErr w:type="spellEnd"/>
            <w:r>
              <w:rPr>
                <w:highlight w:val="cyan"/>
              </w:rPr>
              <w:t xml:space="preserve"> oder </w:t>
            </w:r>
            <w:r w:rsidRPr="00A2653B">
              <w:rPr>
                <w:b/>
                <w:highlight w:val="cyan"/>
              </w:rPr>
              <w:t>O</w:t>
            </w:r>
            <w:r>
              <w:rPr>
                <w:highlight w:val="cyan"/>
              </w:rPr>
              <w:t>rt)</w:t>
            </w:r>
          </w:p>
        </w:tc>
      </w:tr>
      <w:tr w:rsidR="00CB5DC1" w:rsidRPr="00440A2A" w14:paraId="436931E9" w14:textId="77777777">
        <w:tc>
          <w:tcPr>
            <w:tcW w:w="1878" w:type="dxa"/>
          </w:tcPr>
          <w:p w14:paraId="755117EB" w14:textId="77777777" w:rsidR="00CB5DC1" w:rsidRDefault="00CB5DC1">
            <w:pPr>
              <w:rPr>
                <w:highlight w:val="cyan"/>
              </w:rPr>
            </w:pPr>
            <w:proofErr w:type="spellStart"/>
            <w:r>
              <w:rPr>
                <w:highlight w:val="cyan"/>
              </w:rPr>
              <w:t>Alt+YF</w:t>
            </w:r>
            <w:proofErr w:type="spellEnd"/>
          </w:p>
        </w:tc>
        <w:tc>
          <w:tcPr>
            <w:tcW w:w="7192" w:type="dxa"/>
          </w:tcPr>
          <w:p w14:paraId="430F7786" w14:textId="77777777" w:rsidR="00CB5DC1" w:rsidRPr="00440A2A" w:rsidRDefault="00CB5DC1">
            <w:pPr>
              <w:rPr>
                <w:highlight w:val="cyan"/>
              </w:rPr>
            </w:pPr>
            <w:r>
              <w:rPr>
                <w:highlight w:val="cyan"/>
              </w:rPr>
              <w:t>Content Control für vollständigen Kundennamen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Pr>
                <w:highlight w:val="cyan"/>
              </w:rPr>
              <w:t>customer</w:t>
            </w:r>
            <w:proofErr w:type="spellEnd"/>
            <w:r>
              <w:rPr>
                <w:highlight w:val="cyan"/>
              </w:rPr>
              <w:t xml:space="preserve"> </w:t>
            </w:r>
            <w:proofErr w:type="spellStart"/>
            <w:r w:rsidRPr="00A5358A">
              <w:rPr>
                <w:b/>
                <w:highlight w:val="cyan"/>
              </w:rPr>
              <w:t>F</w:t>
            </w:r>
            <w:r>
              <w:rPr>
                <w:highlight w:val="cyan"/>
              </w:rPr>
              <w:t>ull</w:t>
            </w:r>
            <w:proofErr w:type="spellEnd"/>
            <w:r>
              <w:rPr>
                <w:highlight w:val="cyan"/>
              </w:rPr>
              <w:t xml:space="preserve"> </w:t>
            </w:r>
            <w:proofErr w:type="spellStart"/>
            <w:r>
              <w:rPr>
                <w:highlight w:val="cyan"/>
              </w:rPr>
              <w:t>name</w:t>
            </w:r>
            <w:proofErr w:type="spellEnd"/>
            <w:r>
              <w:rPr>
                <w:highlight w:val="cyan"/>
              </w:rPr>
              <w:t>)</w:t>
            </w:r>
          </w:p>
        </w:tc>
      </w:tr>
      <w:tr w:rsidR="00CB5DC1" w:rsidRPr="00440A2A" w14:paraId="35AD09E9" w14:textId="77777777">
        <w:tc>
          <w:tcPr>
            <w:tcW w:w="1878" w:type="dxa"/>
          </w:tcPr>
          <w:p w14:paraId="35AC9681" w14:textId="77777777" w:rsidR="00CB5DC1" w:rsidRDefault="00CB5DC1">
            <w:pPr>
              <w:rPr>
                <w:highlight w:val="cyan"/>
              </w:rPr>
            </w:pPr>
            <w:proofErr w:type="spellStart"/>
            <w:r>
              <w:rPr>
                <w:highlight w:val="cyan"/>
              </w:rPr>
              <w:t>Alt+YA</w:t>
            </w:r>
            <w:proofErr w:type="spellEnd"/>
          </w:p>
        </w:tc>
        <w:tc>
          <w:tcPr>
            <w:tcW w:w="7192" w:type="dxa"/>
          </w:tcPr>
          <w:p w14:paraId="3916AB0E" w14:textId="77777777" w:rsidR="00CB5DC1" w:rsidRPr="00440A2A" w:rsidRDefault="00CB5DC1">
            <w:pPr>
              <w:rPr>
                <w:highlight w:val="cyan"/>
              </w:rPr>
            </w:pPr>
            <w:r>
              <w:rPr>
                <w:highlight w:val="cyan"/>
              </w:rPr>
              <w:t>Content Control für geprüfte Anwendung/Umgebung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sidRPr="00A5358A">
              <w:rPr>
                <w:b/>
                <w:highlight w:val="cyan"/>
              </w:rPr>
              <w:t>A</w:t>
            </w:r>
            <w:r>
              <w:rPr>
                <w:highlight w:val="cyan"/>
              </w:rPr>
              <w:t>pplication</w:t>
            </w:r>
            <w:proofErr w:type="spellEnd"/>
            <w:r>
              <w:rPr>
                <w:highlight w:val="cyan"/>
              </w:rPr>
              <w:t xml:space="preserve"> oder </w:t>
            </w:r>
            <w:proofErr w:type="spellStart"/>
            <w:r>
              <w:rPr>
                <w:highlight w:val="cyan"/>
              </w:rPr>
              <w:t>t</w:t>
            </w:r>
            <w:r w:rsidRPr="00A5358A">
              <w:rPr>
                <w:b/>
                <w:highlight w:val="cyan"/>
              </w:rPr>
              <w:t>A</w:t>
            </w:r>
            <w:r>
              <w:rPr>
                <w:highlight w:val="cyan"/>
              </w:rPr>
              <w:t>rget</w:t>
            </w:r>
            <w:proofErr w:type="spellEnd"/>
            <w:r>
              <w:rPr>
                <w:highlight w:val="cyan"/>
              </w:rPr>
              <w:t>)</w:t>
            </w:r>
          </w:p>
        </w:tc>
      </w:tr>
      <w:tr w:rsidR="00CB5DC1" w:rsidRPr="00440A2A" w14:paraId="1A013789" w14:textId="77777777">
        <w:tc>
          <w:tcPr>
            <w:tcW w:w="1878" w:type="dxa"/>
          </w:tcPr>
          <w:p w14:paraId="4A61F09B" w14:textId="77777777" w:rsidR="00CB5DC1" w:rsidRDefault="00CB5DC1">
            <w:pPr>
              <w:rPr>
                <w:highlight w:val="cyan"/>
              </w:rPr>
            </w:pPr>
            <w:proofErr w:type="spellStart"/>
            <w:r>
              <w:rPr>
                <w:highlight w:val="cyan"/>
              </w:rPr>
              <w:t>Alt+YR</w:t>
            </w:r>
            <w:proofErr w:type="spellEnd"/>
          </w:p>
        </w:tc>
        <w:tc>
          <w:tcPr>
            <w:tcW w:w="7192" w:type="dxa"/>
          </w:tcPr>
          <w:p w14:paraId="2A5856A8" w14:textId="77777777" w:rsidR="00CB5DC1" w:rsidRDefault="00CB5DC1">
            <w:pPr>
              <w:rPr>
                <w:highlight w:val="cyan"/>
              </w:rPr>
            </w:pPr>
            <w:proofErr w:type="spellStart"/>
            <w:r>
              <w:rPr>
                <w:highlight w:val="cyan"/>
              </w:rPr>
              <w:t>Ha</w:t>
            </w:r>
            <w:r w:rsidRPr="000F25CF">
              <w:rPr>
                <w:b/>
                <w:highlight w:val="cyan"/>
              </w:rPr>
              <w:t>R</w:t>
            </w:r>
            <w:r>
              <w:rPr>
                <w:highlight w:val="cyan"/>
              </w:rPr>
              <w:t>ten</w:t>
            </w:r>
            <w:proofErr w:type="spellEnd"/>
            <w:r>
              <w:rPr>
                <w:highlight w:val="cyan"/>
              </w:rPr>
              <w:t xml:space="preserve"> Verweis einfügen und vor der Endkontrolle schützen</w:t>
            </w:r>
          </w:p>
        </w:tc>
      </w:tr>
      <w:tr w:rsidR="00CB5DC1" w:rsidRPr="00440A2A" w14:paraId="42BF07DD" w14:textId="77777777">
        <w:tc>
          <w:tcPr>
            <w:tcW w:w="1878" w:type="dxa"/>
            <w:tcBorders>
              <w:bottom w:val="single" w:sz="4" w:space="0" w:color="auto"/>
            </w:tcBorders>
          </w:tcPr>
          <w:p w14:paraId="3BBC47B4" w14:textId="77777777" w:rsidR="00CB5DC1" w:rsidRDefault="00CB5DC1">
            <w:pPr>
              <w:rPr>
                <w:highlight w:val="cyan"/>
              </w:rPr>
            </w:pPr>
            <w:r>
              <w:rPr>
                <w:highlight w:val="cyan"/>
              </w:rPr>
              <w:t>Alt+Y8/Alt+Y9</w:t>
            </w:r>
          </w:p>
        </w:tc>
        <w:tc>
          <w:tcPr>
            <w:tcW w:w="7192" w:type="dxa"/>
            <w:tcBorders>
              <w:bottom w:val="single" w:sz="4" w:space="0" w:color="auto"/>
            </w:tcBorders>
          </w:tcPr>
          <w:p w14:paraId="4117A26D" w14:textId="77777777" w:rsidR="00CB5DC1" w:rsidRPr="00440A2A" w:rsidRDefault="00CB5DC1">
            <w:pPr>
              <w:rPr>
                <w:highlight w:val="cyan"/>
              </w:rPr>
            </w:pPr>
            <w:r>
              <w:rPr>
                <w:highlight w:val="cyan"/>
              </w:rPr>
              <w:t>Content Control für Datum des Projektstarts/-endes einfügen</w:t>
            </w:r>
            <w:r>
              <w:rPr>
                <w:highlight w:val="cyan"/>
              </w:rPr>
              <w:br/>
              <w:t xml:space="preserve">Merke runde Klammern: </w:t>
            </w:r>
            <w:proofErr w:type="spellStart"/>
            <w:r w:rsidRPr="00F8174E">
              <w:rPr>
                <w:b/>
                <w:highlight w:val="cyan"/>
              </w:rPr>
              <w:t>Y</w:t>
            </w:r>
            <w:r>
              <w:rPr>
                <w:highlight w:val="cyan"/>
              </w:rPr>
              <w:t>nsert</w:t>
            </w:r>
            <w:proofErr w:type="spellEnd"/>
            <w:r>
              <w:rPr>
                <w:highlight w:val="cyan"/>
              </w:rPr>
              <w:t xml:space="preserve"> </w:t>
            </w:r>
            <w:r>
              <w:rPr>
                <w:b/>
                <w:highlight w:val="cyan"/>
              </w:rPr>
              <w:t>(</w:t>
            </w:r>
            <w:r w:rsidRPr="005E0FA7">
              <w:rPr>
                <w:highlight w:val="cyan"/>
              </w:rPr>
              <w:t>Anfang bis Ende</w:t>
            </w:r>
            <w:r>
              <w:rPr>
                <w:b/>
                <w:highlight w:val="cyan"/>
              </w:rPr>
              <w:t>)</w:t>
            </w:r>
          </w:p>
        </w:tc>
      </w:tr>
      <w:tr w:rsidR="00CB5DC1" w:rsidRPr="00440A2A" w14:paraId="7693F61B" w14:textId="77777777">
        <w:tc>
          <w:tcPr>
            <w:tcW w:w="9070" w:type="dxa"/>
            <w:gridSpan w:val="2"/>
            <w:tcBorders>
              <w:top w:val="single" w:sz="4" w:space="0" w:color="auto"/>
              <w:bottom w:val="single" w:sz="4" w:space="0" w:color="auto"/>
            </w:tcBorders>
            <w:shd w:val="clear" w:color="auto" w:fill="auto"/>
            <w:vAlign w:val="center"/>
          </w:tcPr>
          <w:p w14:paraId="359D8213" w14:textId="77777777" w:rsidR="00CB5DC1" w:rsidRPr="00440A2A" w:rsidRDefault="00CB5DC1">
            <w:pPr>
              <w:rPr>
                <w:highlight w:val="cyan"/>
              </w:rPr>
            </w:pPr>
            <w:r>
              <w:rPr>
                <w:highlight w:val="cyan"/>
              </w:rPr>
              <w:t>Bausteine</w:t>
            </w:r>
          </w:p>
        </w:tc>
      </w:tr>
      <w:tr w:rsidR="00CB5DC1" w:rsidRPr="00440A2A" w14:paraId="5CE55487" w14:textId="77777777">
        <w:tc>
          <w:tcPr>
            <w:tcW w:w="1878" w:type="dxa"/>
            <w:tcBorders>
              <w:top w:val="single" w:sz="4" w:space="0" w:color="auto"/>
            </w:tcBorders>
          </w:tcPr>
          <w:p w14:paraId="25555688" w14:textId="77777777" w:rsidR="00CB5DC1" w:rsidRDefault="00CB5DC1">
            <w:pPr>
              <w:rPr>
                <w:highlight w:val="cyan"/>
              </w:rPr>
            </w:pPr>
            <w:proofErr w:type="spellStart"/>
            <w:r>
              <w:rPr>
                <w:highlight w:val="cyan"/>
              </w:rPr>
              <w:lastRenderedPageBreak/>
              <w:t>Alt+YI</w:t>
            </w:r>
            <w:proofErr w:type="spellEnd"/>
          </w:p>
        </w:tc>
        <w:tc>
          <w:tcPr>
            <w:tcW w:w="7192" w:type="dxa"/>
            <w:tcBorders>
              <w:top w:val="single" w:sz="4" w:space="0" w:color="auto"/>
            </w:tcBorders>
          </w:tcPr>
          <w:p w14:paraId="55E56876" w14:textId="77777777" w:rsidR="00CB5DC1" w:rsidRPr="00440A2A" w:rsidRDefault="00CB5DC1">
            <w:pPr>
              <w:rPr>
                <w:highlight w:val="cyan"/>
              </w:rPr>
            </w:pPr>
            <w:r>
              <w:rPr>
                <w:highlight w:val="cyan"/>
              </w:rPr>
              <w:t>Platzhalter für Abbildung einfügen (Bild manuell ersetzen und umrahmen)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B</w:t>
            </w:r>
            <w:r>
              <w:rPr>
                <w:b/>
                <w:highlight w:val="cyan"/>
              </w:rPr>
              <w:t>i</w:t>
            </w:r>
            <w:r>
              <w:rPr>
                <w:highlight w:val="cyan"/>
              </w:rPr>
              <w:t>ld/</w:t>
            </w:r>
            <w:r w:rsidRPr="001C7F56">
              <w:rPr>
                <w:b/>
                <w:highlight w:val="cyan"/>
              </w:rPr>
              <w:t>I</w:t>
            </w:r>
            <w:r>
              <w:rPr>
                <w:highlight w:val="cyan"/>
              </w:rPr>
              <w:t>mage/F</w:t>
            </w:r>
            <w:r w:rsidRPr="001C7F56">
              <w:rPr>
                <w:b/>
                <w:highlight w:val="cyan"/>
              </w:rPr>
              <w:t>i</w:t>
            </w:r>
            <w:r>
              <w:rPr>
                <w:highlight w:val="cyan"/>
              </w:rPr>
              <w:t>gure)</w:t>
            </w:r>
          </w:p>
        </w:tc>
      </w:tr>
      <w:tr w:rsidR="00CB5DC1" w:rsidRPr="00440A2A" w14:paraId="77183179" w14:textId="77777777">
        <w:tc>
          <w:tcPr>
            <w:tcW w:w="1878" w:type="dxa"/>
          </w:tcPr>
          <w:p w14:paraId="64E89AD4" w14:textId="77777777" w:rsidR="00CB5DC1" w:rsidRDefault="00CB5DC1">
            <w:pPr>
              <w:rPr>
                <w:highlight w:val="cyan"/>
              </w:rPr>
            </w:pPr>
            <w:proofErr w:type="spellStart"/>
            <w:r>
              <w:rPr>
                <w:highlight w:val="cyan"/>
              </w:rPr>
              <w:t>Alt+YU</w:t>
            </w:r>
            <w:proofErr w:type="spellEnd"/>
          </w:p>
        </w:tc>
        <w:tc>
          <w:tcPr>
            <w:tcW w:w="7192" w:type="dxa"/>
          </w:tcPr>
          <w:p w14:paraId="4A88A469" w14:textId="77777777" w:rsidR="00CB5DC1" w:rsidRDefault="00CB5DC1">
            <w:pPr>
              <w:rPr>
                <w:highlight w:val="cyan"/>
              </w:rPr>
            </w:pPr>
            <w:r>
              <w:rPr>
                <w:highlight w:val="cyan"/>
              </w:rPr>
              <w:t>Umrahmte Abbildung einfügen (vorher Bild in Zwischenablage kopieren)</w:t>
            </w:r>
            <w:r>
              <w:rPr>
                <w:highlight w:val="cyan"/>
              </w:rPr>
              <w:br/>
              <w:t xml:space="preserve">(Merke: </w:t>
            </w:r>
            <w:proofErr w:type="spellStart"/>
            <w:r w:rsidRPr="002B2F68">
              <w:rPr>
                <w:b/>
                <w:bCs/>
                <w:highlight w:val="cyan"/>
              </w:rPr>
              <w:t>Y</w:t>
            </w:r>
            <w:r>
              <w:rPr>
                <w:highlight w:val="cyan"/>
              </w:rPr>
              <w:t>nsert</w:t>
            </w:r>
            <w:proofErr w:type="spellEnd"/>
            <w:r>
              <w:rPr>
                <w:highlight w:val="cyan"/>
              </w:rPr>
              <w:t xml:space="preserve"> </w:t>
            </w:r>
            <w:r w:rsidRPr="002B2F68">
              <w:rPr>
                <w:b/>
                <w:bCs/>
                <w:highlight w:val="cyan"/>
              </w:rPr>
              <w:t>U</w:t>
            </w:r>
            <w:r>
              <w:rPr>
                <w:highlight w:val="cyan"/>
              </w:rPr>
              <w:t xml:space="preserve">mrahmtes Bild, liegt direkt neben </w:t>
            </w:r>
            <w:proofErr w:type="spellStart"/>
            <w:r>
              <w:rPr>
                <w:highlight w:val="cyan"/>
              </w:rPr>
              <w:t>Alt+YI</w:t>
            </w:r>
            <w:proofErr w:type="spellEnd"/>
            <w:r>
              <w:rPr>
                <w:highlight w:val="cyan"/>
              </w:rPr>
              <w:t>)</w:t>
            </w:r>
          </w:p>
        </w:tc>
      </w:tr>
      <w:tr w:rsidR="00CB5DC1" w:rsidRPr="00440A2A" w14:paraId="3EFC019E" w14:textId="77777777">
        <w:tc>
          <w:tcPr>
            <w:tcW w:w="1878" w:type="dxa"/>
          </w:tcPr>
          <w:p w14:paraId="762EED48" w14:textId="77777777" w:rsidR="00CB5DC1" w:rsidRDefault="00CB5DC1">
            <w:pPr>
              <w:rPr>
                <w:highlight w:val="cyan"/>
              </w:rPr>
            </w:pPr>
            <w:proofErr w:type="spellStart"/>
            <w:r>
              <w:rPr>
                <w:highlight w:val="cyan"/>
              </w:rPr>
              <w:t>Alt+YJ</w:t>
            </w:r>
            <w:proofErr w:type="spellEnd"/>
          </w:p>
        </w:tc>
        <w:tc>
          <w:tcPr>
            <w:tcW w:w="7192" w:type="dxa"/>
          </w:tcPr>
          <w:p w14:paraId="0151ECF4" w14:textId="77777777" w:rsidR="00CB5DC1" w:rsidRDefault="00CB5DC1">
            <w:pPr>
              <w:rPr>
                <w:highlight w:val="cyan"/>
              </w:rPr>
            </w:pPr>
            <w:r>
              <w:rPr>
                <w:highlight w:val="cyan"/>
              </w:rPr>
              <w:t>Hervorhebungsrahmen für Abbildung einfügen</w:t>
            </w:r>
            <w:r>
              <w:rPr>
                <w:highlight w:val="cyan"/>
              </w:rPr>
              <w:br/>
              <w:t xml:space="preserve">(Merke: nach Bild kommt der Rahmen, nach </w:t>
            </w:r>
            <w:r w:rsidRPr="00080D7D">
              <w:rPr>
                <w:b/>
                <w:highlight w:val="cyan"/>
              </w:rPr>
              <w:t>I</w:t>
            </w:r>
            <w:r>
              <w:rPr>
                <w:highlight w:val="cyan"/>
              </w:rPr>
              <w:t xml:space="preserve"> kommt </w:t>
            </w:r>
            <w:r w:rsidRPr="00080D7D">
              <w:rPr>
                <w:b/>
                <w:highlight w:val="cyan"/>
              </w:rPr>
              <w:t>J</w:t>
            </w:r>
            <w:r>
              <w:rPr>
                <w:highlight w:val="cyan"/>
              </w:rPr>
              <w:t>)</w:t>
            </w:r>
          </w:p>
        </w:tc>
      </w:tr>
      <w:tr w:rsidR="00CB5DC1" w:rsidRPr="00440A2A" w14:paraId="3598BC75" w14:textId="77777777">
        <w:tc>
          <w:tcPr>
            <w:tcW w:w="1878" w:type="dxa"/>
          </w:tcPr>
          <w:p w14:paraId="64D6CDFC" w14:textId="77777777" w:rsidR="00CB5DC1" w:rsidRDefault="00CB5DC1">
            <w:pPr>
              <w:rPr>
                <w:highlight w:val="cyan"/>
              </w:rPr>
            </w:pPr>
            <w:proofErr w:type="spellStart"/>
            <w:r>
              <w:rPr>
                <w:highlight w:val="cyan"/>
              </w:rPr>
              <w:t>Alt+YK</w:t>
            </w:r>
            <w:proofErr w:type="spellEnd"/>
          </w:p>
        </w:tc>
        <w:tc>
          <w:tcPr>
            <w:tcW w:w="7192" w:type="dxa"/>
          </w:tcPr>
          <w:p w14:paraId="1FA91BB5" w14:textId="77777777" w:rsidR="00CB5DC1" w:rsidRPr="00440A2A" w:rsidRDefault="00CB5DC1">
            <w:pPr>
              <w:rPr>
                <w:highlight w:val="cyan"/>
              </w:rPr>
            </w:pPr>
            <w:r>
              <w:rPr>
                <w:highlight w:val="cyan"/>
              </w:rPr>
              <w:t>Code-Kasten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Code-</w:t>
            </w:r>
            <w:r w:rsidRPr="00A4347F">
              <w:rPr>
                <w:b/>
                <w:highlight w:val="cyan"/>
              </w:rPr>
              <w:t>K</w:t>
            </w:r>
            <w:r w:rsidRPr="00A4347F">
              <w:rPr>
                <w:highlight w:val="cyan"/>
              </w:rPr>
              <w:t>asten</w:t>
            </w:r>
            <w:r>
              <w:rPr>
                <w:highlight w:val="cyan"/>
              </w:rPr>
              <w:t>)</w:t>
            </w:r>
          </w:p>
        </w:tc>
      </w:tr>
      <w:tr w:rsidR="00CB5DC1" w:rsidRPr="00440A2A" w14:paraId="1DDD25B9" w14:textId="77777777">
        <w:tc>
          <w:tcPr>
            <w:tcW w:w="1878" w:type="dxa"/>
          </w:tcPr>
          <w:p w14:paraId="3F8295D7" w14:textId="77777777" w:rsidR="00CB5DC1" w:rsidRDefault="00CB5DC1">
            <w:pPr>
              <w:rPr>
                <w:highlight w:val="cyan"/>
              </w:rPr>
            </w:pPr>
            <w:proofErr w:type="spellStart"/>
            <w:r>
              <w:rPr>
                <w:highlight w:val="cyan"/>
              </w:rPr>
              <w:t>Alt+YL</w:t>
            </w:r>
            <w:proofErr w:type="spellEnd"/>
          </w:p>
        </w:tc>
        <w:tc>
          <w:tcPr>
            <w:tcW w:w="7192" w:type="dxa"/>
          </w:tcPr>
          <w:p w14:paraId="0FBB41EF" w14:textId="77777777" w:rsidR="00CB5DC1" w:rsidRDefault="00CB5DC1">
            <w:pPr>
              <w:rPr>
                <w:highlight w:val="cyan"/>
              </w:rPr>
            </w:pPr>
            <w:r>
              <w:rPr>
                <w:highlight w:val="cyan"/>
              </w:rPr>
              <w:t>Listing-Kasten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Pr>
                <w:b/>
                <w:highlight w:val="cyan"/>
              </w:rPr>
              <w:t>L</w:t>
            </w:r>
            <w:r>
              <w:rPr>
                <w:highlight w:val="cyan"/>
              </w:rPr>
              <w:t>isting</w:t>
            </w:r>
          </w:p>
        </w:tc>
      </w:tr>
      <w:tr w:rsidR="00CB5DC1" w:rsidRPr="00440A2A" w14:paraId="7E908610" w14:textId="77777777">
        <w:tc>
          <w:tcPr>
            <w:tcW w:w="1878" w:type="dxa"/>
            <w:tcBorders>
              <w:bottom w:val="single" w:sz="4" w:space="0" w:color="auto"/>
            </w:tcBorders>
          </w:tcPr>
          <w:p w14:paraId="47FCF104" w14:textId="77777777" w:rsidR="00CB5DC1" w:rsidRDefault="00CB5DC1">
            <w:pPr>
              <w:rPr>
                <w:highlight w:val="cyan"/>
              </w:rPr>
            </w:pPr>
            <w:proofErr w:type="spellStart"/>
            <w:r>
              <w:rPr>
                <w:highlight w:val="cyan"/>
              </w:rPr>
              <w:t>Alt+YG</w:t>
            </w:r>
            <w:proofErr w:type="spellEnd"/>
          </w:p>
        </w:tc>
        <w:tc>
          <w:tcPr>
            <w:tcW w:w="7192" w:type="dxa"/>
            <w:tcBorders>
              <w:bottom w:val="single" w:sz="4" w:space="0" w:color="auto"/>
            </w:tcBorders>
          </w:tcPr>
          <w:p w14:paraId="4DB6F2E1" w14:textId="77777777" w:rsidR="00CB5DC1" w:rsidRPr="00440A2A" w:rsidRDefault="00CB5DC1">
            <w:pPr>
              <w:rPr>
                <w:highlight w:val="cyan"/>
              </w:rPr>
            </w:pPr>
            <w:r>
              <w:rPr>
                <w:highlight w:val="cyan"/>
              </w:rPr>
              <w:t>Generischen Schwachstellen-/Review-Befund-/Proposal-Block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Pr>
                <w:b/>
                <w:highlight w:val="cyan"/>
              </w:rPr>
              <w:t>G</w:t>
            </w:r>
            <w:r>
              <w:rPr>
                <w:highlight w:val="cyan"/>
              </w:rPr>
              <w:t>enerischen Block</w:t>
            </w:r>
          </w:p>
        </w:tc>
      </w:tr>
      <w:tr w:rsidR="00CB5DC1" w:rsidRPr="00440A2A" w14:paraId="466FC0EB" w14:textId="77777777">
        <w:tc>
          <w:tcPr>
            <w:tcW w:w="9070" w:type="dxa"/>
            <w:gridSpan w:val="2"/>
            <w:tcBorders>
              <w:top w:val="single" w:sz="4" w:space="0" w:color="auto"/>
              <w:bottom w:val="single" w:sz="4" w:space="0" w:color="auto"/>
            </w:tcBorders>
            <w:shd w:val="clear" w:color="auto" w:fill="auto"/>
            <w:vAlign w:val="center"/>
          </w:tcPr>
          <w:p w14:paraId="09741C56" w14:textId="77777777" w:rsidR="00CB5DC1" w:rsidRPr="00440A2A" w:rsidRDefault="00CB5DC1">
            <w:pPr>
              <w:keepNext/>
              <w:rPr>
                <w:highlight w:val="cyan"/>
              </w:rPr>
            </w:pPr>
            <w:r>
              <w:rPr>
                <w:highlight w:val="cyan"/>
              </w:rPr>
              <w:lastRenderedPageBreak/>
              <w:t>Formatvorlagen anwenden</w:t>
            </w:r>
          </w:p>
        </w:tc>
      </w:tr>
      <w:tr w:rsidR="00CB5DC1" w:rsidRPr="00440A2A" w14:paraId="54FC4454" w14:textId="77777777">
        <w:tc>
          <w:tcPr>
            <w:tcW w:w="1878" w:type="dxa"/>
            <w:tcBorders>
              <w:top w:val="single" w:sz="4" w:space="0" w:color="auto"/>
            </w:tcBorders>
          </w:tcPr>
          <w:p w14:paraId="4848E19F" w14:textId="77777777" w:rsidR="00CB5DC1" w:rsidRDefault="00CB5DC1">
            <w:pPr>
              <w:keepNext/>
              <w:rPr>
                <w:highlight w:val="cyan"/>
              </w:rPr>
            </w:pPr>
            <w:r>
              <w:rPr>
                <w:highlight w:val="cyan"/>
              </w:rPr>
              <w:t>Alt+1-4</w:t>
            </w:r>
          </w:p>
        </w:tc>
        <w:tc>
          <w:tcPr>
            <w:tcW w:w="7192" w:type="dxa"/>
            <w:tcBorders>
              <w:top w:val="single" w:sz="4" w:space="0" w:color="auto"/>
            </w:tcBorders>
          </w:tcPr>
          <w:p w14:paraId="2F0459F8" w14:textId="77777777" w:rsidR="00CB5DC1" w:rsidRPr="00440A2A" w:rsidRDefault="00CB5DC1">
            <w:pPr>
              <w:keepNext/>
              <w:rPr>
                <w:highlight w:val="cyan"/>
              </w:rPr>
            </w:pPr>
            <w:r>
              <w:rPr>
                <w:highlight w:val="cyan"/>
              </w:rPr>
              <w:t>Überschrift 1-4</w:t>
            </w:r>
          </w:p>
        </w:tc>
      </w:tr>
      <w:tr w:rsidR="00CB5DC1" w:rsidRPr="00440A2A" w14:paraId="1A9888A9" w14:textId="77777777">
        <w:tc>
          <w:tcPr>
            <w:tcW w:w="1878" w:type="dxa"/>
          </w:tcPr>
          <w:p w14:paraId="6CD61E0F" w14:textId="77777777" w:rsidR="00CB5DC1" w:rsidRDefault="00CB5DC1">
            <w:pPr>
              <w:keepNext/>
              <w:rPr>
                <w:highlight w:val="cyan"/>
              </w:rPr>
            </w:pPr>
            <w:r>
              <w:rPr>
                <w:highlight w:val="cyan"/>
              </w:rPr>
              <w:t>Alt+A1-3</w:t>
            </w:r>
          </w:p>
        </w:tc>
        <w:tc>
          <w:tcPr>
            <w:tcW w:w="7192" w:type="dxa"/>
          </w:tcPr>
          <w:p w14:paraId="6D4C1397" w14:textId="77777777" w:rsidR="00CB5DC1" w:rsidRDefault="00CB5DC1">
            <w:pPr>
              <w:keepNext/>
              <w:rPr>
                <w:highlight w:val="cyan"/>
              </w:rPr>
            </w:pPr>
            <w:r>
              <w:rPr>
                <w:highlight w:val="cyan"/>
              </w:rPr>
              <w:t>Anhang 1-3</w:t>
            </w:r>
          </w:p>
        </w:tc>
      </w:tr>
      <w:tr w:rsidR="00CB5DC1" w:rsidRPr="00440A2A" w14:paraId="66798767" w14:textId="77777777">
        <w:tc>
          <w:tcPr>
            <w:tcW w:w="1878" w:type="dxa"/>
          </w:tcPr>
          <w:p w14:paraId="68BF7829" w14:textId="77777777" w:rsidR="00CB5DC1" w:rsidRDefault="00CB5DC1">
            <w:pPr>
              <w:keepNext/>
              <w:rPr>
                <w:highlight w:val="cyan"/>
              </w:rPr>
            </w:pPr>
            <w:proofErr w:type="spellStart"/>
            <w:r>
              <w:rPr>
                <w:highlight w:val="cyan"/>
              </w:rPr>
              <w:t>Alt+SZ</w:t>
            </w:r>
            <w:proofErr w:type="spellEnd"/>
          </w:p>
        </w:tc>
        <w:tc>
          <w:tcPr>
            <w:tcW w:w="7192" w:type="dxa"/>
          </w:tcPr>
          <w:p w14:paraId="1471A2A6" w14:textId="77777777" w:rsidR="00CB5DC1" w:rsidRDefault="00CB5DC1">
            <w:pPr>
              <w:keepNext/>
              <w:rPr>
                <w:highlight w:val="cyan"/>
              </w:rPr>
            </w:pPr>
            <w:r>
              <w:rPr>
                <w:highlight w:val="cyan"/>
              </w:rPr>
              <w:t xml:space="preserve">Zwischenüberschrift (Merke: </w:t>
            </w:r>
            <w:r>
              <w:rPr>
                <w:b/>
                <w:highlight w:val="cyan"/>
              </w:rPr>
              <w:t>S</w:t>
            </w:r>
            <w:r>
              <w:rPr>
                <w:highlight w:val="cyan"/>
              </w:rPr>
              <w:t xml:space="preserve">tyle: </w:t>
            </w:r>
            <w:r>
              <w:rPr>
                <w:b/>
                <w:highlight w:val="cyan"/>
              </w:rPr>
              <w:t>Z</w:t>
            </w:r>
            <w:r>
              <w:rPr>
                <w:highlight w:val="cyan"/>
              </w:rPr>
              <w:t>wischenüberschrift)</w:t>
            </w:r>
          </w:p>
        </w:tc>
      </w:tr>
      <w:tr w:rsidR="00CB5DC1" w:rsidRPr="00440A2A" w14:paraId="781BC5D9" w14:textId="77777777">
        <w:tc>
          <w:tcPr>
            <w:tcW w:w="1878" w:type="dxa"/>
          </w:tcPr>
          <w:p w14:paraId="5F4C7719" w14:textId="77777777" w:rsidR="00CB5DC1" w:rsidRDefault="00CB5DC1">
            <w:pPr>
              <w:keepNext/>
              <w:rPr>
                <w:highlight w:val="cyan"/>
              </w:rPr>
            </w:pPr>
            <w:proofErr w:type="spellStart"/>
            <w:r>
              <w:rPr>
                <w:highlight w:val="cyan"/>
              </w:rPr>
              <w:t>Alt+ST</w:t>
            </w:r>
            <w:proofErr w:type="spellEnd"/>
            <w:r>
              <w:rPr>
                <w:highlight w:val="cyan"/>
              </w:rPr>
              <w:t xml:space="preserve"> oder</w:t>
            </w:r>
            <w:r>
              <w:rPr>
                <w:highlight w:val="cyan"/>
              </w:rPr>
              <w:br/>
            </w:r>
            <w:proofErr w:type="spellStart"/>
            <w:r>
              <w:rPr>
                <w:highlight w:val="cyan"/>
              </w:rPr>
              <w:t>Alt+TX</w:t>
            </w:r>
            <w:proofErr w:type="spellEnd"/>
          </w:p>
        </w:tc>
        <w:tc>
          <w:tcPr>
            <w:tcW w:w="7192" w:type="dxa"/>
          </w:tcPr>
          <w:p w14:paraId="1381DD84" w14:textId="77777777" w:rsidR="00CB5DC1" w:rsidRDefault="00CB5DC1">
            <w:pPr>
              <w:keepNext/>
              <w:rPr>
                <w:highlight w:val="cyan"/>
              </w:rPr>
            </w:pPr>
            <w:r>
              <w:rPr>
                <w:highlight w:val="cyan"/>
              </w:rPr>
              <w:t xml:space="preserve">Tabellentext (Merke: </w:t>
            </w:r>
            <w:r>
              <w:rPr>
                <w:b/>
                <w:highlight w:val="cyan"/>
              </w:rPr>
              <w:t>S</w:t>
            </w:r>
            <w:r>
              <w:rPr>
                <w:highlight w:val="cyan"/>
              </w:rPr>
              <w:t xml:space="preserve">tyle: </w:t>
            </w:r>
            <w:r>
              <w:rPr>
                <w:b/>
                <w:highlight w:val="cyan"/>
              </w:rPr>
              <w:t>T</w:t>
            </w:r>
            <w:r>
              <w:rPr>
                <w:highlight w:val="cyan"/>
              </w:rPr>
              <w:t>abellentext)</w:t>
            </w:r>
            <w:r>
              <w:rPr>
                <w:highlight w:val="cyan"/>
              </w:rPr>
              <w:br/>
              <w:t>Merke (</w:t>
            </w:r>
            <w:proofErr w:type="spellStart"/>
            <w:r w:rsidRPr="00D14D4E">
              <w:rPr>
                <w:b/>
                <w:highlight w:val="cyan"/>
              </w:rPr>
              <w:t>T</w:t>
            </w:r>
            <w:r>
              <w:rPr>
                <w:highlight w:val="cyan"/>
              </w:rPr>
              <w:t>abell</w:t>
            </w:r>
            <w:r w:rsidRPr="00710EED">
              <w:rPr>
                <w:highlight w:val="cyan"/>
              </w:rPr>
              <w:t>ent</w:t>
            </w:r>
            <w:r>
              <w:rPr>
                <w:highlight w:val="cyan"/>
              </w:rPr>
              <w:t>e</w:t>
            </w:r>
            <w:r w:rsidRPr="00710EED">
              <w:rPr>
                <w:b/>
                <w:highlight w:val="cyan"/>
              </w:rPr>
              <w:t>X</w:t>
            </w:r>
            <w:r w:rsidRPr="00710EED">
              <w:rPr>
                <w:highlight w:val="cyan"/>
              </w:rPr>
              <w:t>t</w:t>
            </w:r>
            <w:proofErr w:type="spellEnd"/>
            <w:r>
              <w:rPr>
                <w:highlight w:val="cyan"/>
              </w:rPr>
              <w:t>)</w:t>
            </w:r>
          </w:p>
        </w:tc>
      </w:tr>
      <w:tr w:rsidR="00CB5DC1" w:rsidRPr="00440A2A" w14:paraId="2D84D579" w14:textId="77777777">
        <w:tc>
          <w:tcPr>
            <w:tcW w:w="1878" w:type="dxa"/>
          </w:tcPr>
          <w:p w14:paraId="5C821F2D" w14:textId="77777777" w:rsidR="00CB5DC1" w:rsidRDefault="00CB5DC1">
            <w:pPr>
              <w:keepNext/>
              <w:rPr>
                <w:highlight w:val="cyan"/>
              </w:rPr>
            </w:pPr>
            <w:proofErr w:type="spellStart"/>
            <w:r>
              <w:rPr>
                <w:highlight w:val="cyan"/>
              </w:rPr>
              <w:t>Alt+TC</w:t>
            </w:r>
            <w:proofErr w:type="spellEnd"/>
          </w:p>
        </w:tc>
        <w:tc>
          <w:tcPr>
            <w:tcW w:w="7192" w:type="dxa"/>
          </w:tcPr>
          <w:p w14:paraId="06F2D93E" w14:textId="77777777" w:rsidR="00CB5DC1" w:rsidRDefault="00CB5DC1">
            <w:pPr>
              <w:keepNext/>
              <w:rPr>
                <w:highlight w:val="cyan"/>
              </w:rPr>
            </w:pPr>
            <w:r w:rsidRPr="00D14D4E">
              <w:rPr>
                <w:b/>
                <w:highlight w:val="cyan"/>
              </w:rPr>
              <w:t>T</w:t>
            </w:r>
            <w:r>
              <w:rPr>
                <w:highlight w:val="cyan"/>
              </w:rPr>
              <w:t xml:space="preserve">abellentext </w:t>
            </w:r>
            <w:r w:rsidRPr="00D14D4E">
              <w:rPr>
                <w:b/>
                <w:highlight w:val="cyan"/>
              </w:rPr>
              <w:t>C</w:t>
            </w:r>
            <w:r>
              <w:rPr>
                <w:highlight w:val="cyan"/>
              </w:rPr>
              <w:t>ode</w:t>
            </w:r>
          </w:p>
        </w:tc>
      </w:tr>
      <w:tr w:rsidR="00CB5DC1" w:rsidRPr="00440A2A" w14:paraId="5473B14A" w14:textId="77777777">
        <w:tc>
          <w:tcPr>
            <w:tcW w:w="1878" w:type="dxa"/>
          </w:tcPr>
          <w:p w14:paraId="5BFE5467" w14:textId="77777777" w:rsidR="00CB5DC1" w:rsidRDefault="00CB5DC1">
            <w:pPr>
              <w:keepNext/>
              <w:rPr>
                <w:highlight w:val="cyan"/>
              </w:rPr>
            </w:pPr>
            <w:proofErr w:type="spellStart"/>
            <w:r>
              <w:rPr>
                <w:highlight w:val="cyan"/>
              </w:rPr>
              <w:t>Alt+SC</w:t>
            </w:r>
            <w:proofErr w:type="spellEnd"/>
          </w:p>
        </w:tc>
        <w:tc>
          <w:tcPr>
            <w:tcW w:w="7192" w:type="dxa"/>
          </w:tcPr>
          <w:p w14:paraId="46F8DE44" w14:textId="77777777" w:rsidR="00CB5DC1" w:rsidRDefault="00CB5DC1">
            <w:pPr>
              <w:keepNext/>
              <w:rPr>
                <w:highlight w:val="cyan"/>
              </w:rPr>
            </w:pPr>
            <w:r>
              <w:rPr>
                <w:highlight w:val="cyan"/>
              </w:rPr>
              <w:t xml:space="preserve">Code (Merke: </w:t>
            </w:r>
            <w:r>
              <w:rPr>
                <w:b/>
                <w:highlight w:val="cyan"/>
              </w:rPr>
              <w:t>S</w:t>
            </w:r>
            <w:r>
              <w:rPr>
                <w:highlight w:val="cyan"/>
              </w:rPr>
              <w:t xml:space="preserve">tyle: </w:t>
            </w:r>
            <w:r w:rsidRPr="00E17A67">
              <w:rPr>
                <w:b/>
                <w:highlight w:val="cyan"/>
              </w:rPr>
              <w:t>C</w:t>
            </w:r>
            <w:r>
              <w:rPr>
                <w:highlight w:val="cyan"/>
              </w:rPr>
              <w:t>ode)</w:t>
            </w:r>
          </w:p>
        </w:tc>
      </w:tr>
      <w:tr w:rsidR="00CB5DC1" w:rsidRPr="0065399C" w14:paraId="05E8686C" w14:textId="77777777">
        <w:tc>
          <w:tcPr>
            <w:tcW w:w="1878" w:type="dxa"/>
          </w:tcPr>
          <w:p w14:paraId="756554DF" w14:textId="77777777" w:rsidR="00CB5DC1" w:rsidRDefault="00CB5DC1">
            <w:pPr>
              <w:keepNext/>
              <w:rPr>
                <w:highlight w:val="cyan"/>
              </w:rPr>
            </w:pPr>
            <w:proofErr w:type="spellStart"/>
            <w:r>
              <w:rPr>
                <w:highlight w:val="cyan"/>
              </w:rPr>
              <w:t>Alt+SH</w:t>
            </w:r>
            <w:proofErr w:type="spellEnd"/>
          </w:p>
        </w:tc>
        <w:tc>
          <w:tcPr>
            <w:tcW w:w="7192" w:type="dxa"/>
          </w:tcPr>
          <w:p w14:paraId="4B75EBEB" w14:textId="77777777" w:rsidR="00CB5DC1" w:rsidRPr="00F26CE6" w:rsidRDefault="00CB5DC1">
            <w:pPr>
              <w:keepNext/>
              <w:rPr>
                <w:highlight w:val="cyan"/>
                <w:lang w:val="en-US"/>
              </w:rPr>
            </w:pPr>
            <w:r w:rsidRPr="00F26CE6">
              <w:rPr>
                <w:highlight w:val="cyan"/>
                <w:lang w:val="en-US"/>
              </w:rPr>
              <w:t xml:space="preserve">Code </w:t>
            </w:r>
            <w:proofErr w:type="spellStart"/>
            <w:r w:rsidRPr="00F26CE6">
              <w:rPr>
                <w:highlight w:val="cyan"/>
                <w:lang w:val="en-US"/>
              </w:rPr>
              <w:t>mit</w:t>
            </w:r>
            <w:proofErr w:type="spellEnd"/>
            <w:r w:rsidRPr="00F26CE6">
              <w:rPr>
                <w:highlight w:val="cyan"/>
                <w:lang w:val="en-US"/>
              </w:rPr>
              <w:t xml:space="preserve"> Highlight (Merke: </w:t>
            </w:r>
            <w:r w:rsidRPr="00F26CE6">
              <w:rPr>
                <w:b/>
                <w:highlight w:val="cyan"/>
                <w:lang w:val="en-US"/>
              </w:rPr>
              <w:t>S</w:t>
            </w:r>
            <w:r w:rsidRPr="00F26CE6">
              <w:rPr>
                <w:highlight w:val="cyan"/>
                <w:lang w:val="en-US"/>
              </w:rPr>
              <w:t xml:space="preserve">tyle: </w:t>
            </w:r>
            <w:r w:rsidRPr="00F26CE6">
              <w:rPr>
                <w:b/>
                <w:highlight w:val="cyan"/>
                <w:lang w:val="en-US"/>
              </w:rPr>
              <w:t>H</w:t>
            </w:r>
            <w:r w:rsidRPr="00F26CE6">
              <w:rPr>
                <w:highlight w:val="cyan"/>
                <w:lang w:val="en-US"/>
              </w:rPr>
              <w:t>ighlight)</w:t>
            </w:r>
          </w:p>
        </w:tc>
      </w:tr>
      <w:tr w:rsidR="00CB5DC1" w:rsidRPr="00440A2A" w14:paraId="38E30791" w14:textId="77777777">
        <w:tc>
          <w:tcPr>
            <w:tcW w:w="1878" w:type="dxa"/>
          </w:tcPr>
          <w:p w14:paraId="3FFAA6BD" w14:textId="77777777" w:rsidR="00CB5DC1" w:rsidRDefault="00CB5DC1">
            <w:pPr>
              <w:keepNext/>
              <w:rPr>
                <w:highlight w:val="cyan"/>
              </w:rPr>
            </w:pPr>
            <w:proofErr w:type="spellStart"/>
            <w:r>
              <w:rPr>
                <w:highlight w:val="cyan"/>
              </w:rPr>
              <w:t>Alt+SU</w:t>
            </w:r>
            <w:proofErr w:type="spellEnd"/>
          </w:p>
        </w:tc>
        <w:tc>
          <w:tcPr>
            <w:tcW w:w="7192" w:type="dxa"/>
          </w:tcPr>
          <w:p w14:paraId="0DDB80A6" w14:textId="77777777" w:rsidR="00CB5DC1" w:rsidRPr="00440A2A" w:rsidRDefault="00CB5DC1">
            <w:pPr>
              <w:keepNext/>
              <w:rPr>
                <w:highlight w:val="cyan"/>
              </w:rPr>
            </w:pPr>
            <w:r>
              <w:rPr>
                <w:highlight w:val="cyan"/>
              </w:rPr>
              <w:t xml:space="preserve">URL (Merke: </w:t>
            </w:r>
            <w:r>
              <w:rPr>
                <w:b/>
                <w:highlight w:val="cyan"/>
              </w:rPr>
              <w:t>S</w:t>
            </w:r>
            <w:r>
              <w:rPr>
                <w:highlight w:val="cyan"/>
              </w:rPr>
              <w:t xml:space="preserve">tyle: </w:t>
            </w:r>
            <w:r>
              <w:rPr>
                <w:b/>
                <w:highlight w:val="cyan"/>
              </w:rPr>
              <w:t>U</w:t>
            </w:r>
            <w:r w:rsidRPr="00E17A67">
              <w:rPr>
                <w:highlight w:val="cyan"/>
              </w:rPr>
              <w:t>RL</w:t>
            </w:r>
            <w:r>
              <w:rPr>
                <w:highlight w:val="cyan"/>
              </w:rPr>
              <w:t>)</w:t>
            </w:r>
          </w:p>
        </w:tc>
      </w:tr>
      <w:tr w:rsidR="00CB5DC1" w:rsidRPr="00440A2A" w14:paraId="6E51CD9A" w14:textId="77777777">
        <w:tc>
          <w:tcPr>
            <w:tcW w:w="1878" w:type="dxa"/>
            <w:tcBorders>
              <w:bottom w:val="single" w:sz="4" w:space="0" w:color="auto"/>
            </w:tcBorders>
          </w:tcPr>
          <w:p w14:paraId="78A62668" w14:textId="77777777" w:rsidR="00CB5DC1" w:rsidRDefault="00CB5DC1">
            <w:pPr>
              <w:keepNext/>
              <w:rPr>
                <w:highlight w:val="cyan"/>
              </w:rPr>
            </w:pPr>
            <w:proofErr w:type="spellStart"/>
            <w:r>
              <w:rPr>
                <w:highlight w:val="cyan"/>
              </w:rPr>
              <w:t>Alt+SG</w:t>
            </w:r>
            <w:proofErr w:type="spellEnd"/>
          </w:p>
        </w:tc>
        <w:tc>
          <w:tcPr>
            <w:tcW w:w="7192" w:type="dxa"/>
            <w:tcBorders>
              <w:bottom w:val="single" w:sz="4" w:space="0" w:color="auto"/>
            </w:tcBorders>
          </w:tcPr>
          <w:p w14:paraId="191C50BB" w14:textId="77777777" w:rsidR="00CB5DC1" w:rsidRPr="00D14D4E" w:rsidRDefault="00CB5DC1">
            <w:pPr>
              <w:keepNext/>
              <w:rPr>
                <w:highlight w:val="cyan"/>
              </w:rPr>
            </w:pPr>
            <w:r w:rsidRPr="00D14D4E">
              <w:rPr>
                <w:highlight w:val="cyan"/>
              </w:rPr>
              <w:t xml:space="preserve">Markierte Passage schwärzen (Merke: </w:t>
            </w:r>
            <w:proofErr w:type="spellStart"/>
            <w:r w:rsidRPr="00D14D4E">
              <w:rPr>
                <w:b/>
                <w:highlight w:val="cyan"/>
              </w:rPr>
              <w:t>S</w:t>
            </w:r>
            <w:r w:rsidRPr="00D14D4E">
              <w:rPr>
                <w:highlight w:val="cyan"/>
              </w:rPr>
              <w:t>chwärzun</w:t>
            </w:r>
            <w:r w:rsidRPr="00D14D4E">
              <w:rPr>
                <w:b/>
                <w:highlight w:val="cyan"/>
              </w:rPr>
              <w:t>G</w:t>
            </w:r>
            <w:proofErr w:type="spellEnd"/>
            <w:r>
              <w:rPr>
                <w:highlight w:val="cyan"/>
              </w:rPr>
              <w:t xml:space="preserve"> oder Kürzel des Datenschutzbeauftragten </w:t>
            </w:r>
            <w:r w:rsidRPr="00D14D4E">
              <w:rPr>
                <mc:AlternateContent>
                  <mc:Choice Requires="w16se"/>
                  <mc:Fallback>
                    <w:rFonts w:ascii="Segoe UI Emoji" w:eastAsia="Segoe UI Emoji" w:hAnsi="Segoe UI Emoji" w:cs="Segoe UI Emoji"/>
                  </mc:Fallback>
                </mc:AlternateContent>
                <w:highlight w:val="cyan"/>
              </w:rPr>
              <mc:AlternateContent>
                <mc:Choice Requires="w16se">
                  <w16se:symEx w16se:font="Segoe UI Emoji" w16se:char="1F609"/>
                </mc:Choice>
                <mc:Fallback>
                  <w:t>😉</w:t>
                </mc:Fallback>
              </mc:AlternateContent>
            </w:r>
            <w:r w:rsidRPr="00D14D4E">
              <w:rPr>
                <w:highlight w:val="cyan"/>
              </w:rPr>
              <w:t>)</w:t>
            </w:r>
          </w:p>
        </w:tc>
      </w:tr>
      <w:tr w:rsidR="00CB5DC1" w:rsidRPr="00440A2A" w14:paraId="477C5F58" w14:textId="77777777">
        <w:tc>
          <w:tcPr>
            <w:tcW w:w="9070" w:type="dxa"/>
            <w:gridSpan w:val="2"/>
            <w:tcBorders>
              <w:top w:val="single" w:sz="4" w:space="0" w:color="auto"/>
              <w:bottom w:val="single" w:sz="4" w:space="0" w:color="auto"/>
            </w:tcBorders>
          </w:tcPr>
          <w:p w14:paraId="53498B93" w14:textId="77777777" w:rsidR="00CB5DC1" w:rsidRDefault="00CB5DC1">
            <w:pPr>
              <w:keepNext/>
              <w:rPr>
                <w:highlight w:val="cyan"/>
              </w:rPr>
            </w:pPr>
            <w:r>
              <w:rPr>
                <w:highlight w:val="cyan"/>
              </w:rPr>
              <w:t>Berichte</w:t>
            </w:r>
          </w:p>
        </w:tc>
      </w:tr>
      <w:tr w:rsidR="00CB5DC1" w:rsidRPr="00440A2A" w14:paraId="7A51CA60" w14:textId="77777777">
        <w:tc>
          <w:tcPr>
            <w:tcW w:w="1878" w:type="dxa"/>
            <w:tcBorders>
              <w:top w:val="single" w:sz="4" w:space="0" w:color="auto"/>
              <w:bottom w:val="single" w:sz="4" w:space="0" w:color="auto"/>
            </w:tcBorders>
          </w:tcPr>
          <w:p w14:paraId="09627DC0" w14:textId="77777777" w:rsidR="00CB5DC1" w:rsidRPr="00440A2A" w:rsidRDefault="00CB5DC1">
            <w:pPr>
              <w:keepNext/>
              <w:rPr>
                <w:highlight w:val="cyan"/>
              </w:rPr>
            </w:pPr>
            <w:r>
              <w:rPr>
                <w:highlight w:val="cyan"/>
              </w:rPr>
              <w:t>Alt-CC</w:t>
            </w:r>
          </w:p>
        </w:tc>
        <w:tc>
          <w:tcPr>
            <w:tcW w:w="7192" w:type="dxa"/>
            <w:tcBorders>
              <w:top w:val="single" w:sz="4" w:space="0" w:color="auto"/>
              <w:bottom w:val="single" w:sz="4" w:space="0" w:color="auto"/>
            </w:tcBorders>
          </w:tcPr>
          <w:p w14:paraId="227EECDE" w14:textId="77777777" w:rsidR="00CB5DC1" w:rsidRPr="00440A2A" w:rsidRDefault="00CB5DC1">
            <w:pPr>
              <w:keepNext/>
              <w:rPr>
                <w:highlight w:val="cyan"/>
              </w:rPr>
            </w:pPr>
            <w:proofErr w:type="spellStart"/>
            <w:r w:rsidRPr="002F1541">
              <w:rPr>
                <w:b/>
                <w:bCs/>
                <w:highlight w:val="cyan"/>
              </w:rPr>
              <w:t>c</w:t>
            </w:r>
            <w:r>
              <w:rPr>
                <w:highlight w:val="cyan"/>
              </w:rPr>
              <w:t>opyboxes</w:t>
            </w:r>
            <w:proofErr w:type="spellEnd"/>
            <w:r>
              <w:rPr>
                <w:highlight w:val="cyan"/>
              </w:rPr>
              <w:t xml:space="preserve"> ausführen</w:t>
            </w:r>
          </w:p>
        </w:tc>
      </w:tr>
      <w:tr w:rsidR="00CB5DC1" w:rsidRPr="00440A2A" w14:paraId="2587739A" w14:textId="77777777">
        <w:tc>
          <w:tcPr>
            <w:tcW w:w="9070" w:type="dxa"/>
            <w:gridSpan w:val="2"/>
            <w:tcBorders>
              <w:top w:val="single" w:sz="4" w:space="0" w:color="auto"/>
              <w:bottom w:val="single" w:sz="4" w:space="0" w:color="auto"/>
            </w:tcBorders>
          </w:tcPr>
          <w:p w14:paraId="2ECDBAE3" w14:textId="77777777" w:rsidR="00CB5DC1" w:rsidRDefault="00CB5DC1">
            <w:pPr>
              <w:keepNext/>
              <w:rPr>
                <w:highlight w:val="cyan"/>
              </w:rPr>
            </w:pPr>
            <w:r>
              <w:rPr>
                <w:highlight w:val="cyan"/>
              </w:rPr>
              <w:t>Proposal</w:t>
            </w:r>
          </w:p>
        </w:tc>
      </w:tr>
      <w:tr w:rsidR="00CB5DC1" w:rsidRPr="00440A2A" w14:paraId="2AF7260C" w14:textId="77777777">
        <w:tc>
          <w:tcPr>
            <w:tcW w:w="1878" w:type="dxa"/>
            <w:tcBorders>
              <w:top w:val="single" w:sz="4" w:space="0" w:color="auto"/>
              <w:bottom w:val="single" w:sz="4" w:space="0" w:color="auto"/>
            </w:tcBorders>
          </w:tcPr>
          <w:p w14:paraId="586AAC51" w14:textId="77777777" w:rsidR="00CB5DC1" w:rsidRPr="00440A2A" w:rsidRDefault="00CB5DC1">
            <w:pPr>
              <w:keepNext/>
              <w:rPr>
                <w:highlight w:val="cyan"/>
              </w:rPr>
            </w:pPr>
            <w:r>
              <w:rPr>
                <w:highlight w:val="cyan"/>
              </w:rPr>
              <w:t>Alt-CC oder</w:t>
            </w:r>
            <w:r>
              <w:rPr>
                <w:highlight w:val="cyan"/>
              </w:rPr>
              <w:br/>
            </w:r>
            <w:proofErr w:type="spellStart"/>
            <w:r>
              <w:rPr>
                <w:highlight w:val="cyan"/>
              </w:rPr>
              <w:t>Strg+Alt+P</w:t>
            </w:r>
            <w:r w:rsidRPr="00440A2A">
              <w:rPr>
                <w:highlight w:val="cyan"/>
              </w:rPr>
              <w:t>P</w:t>
            </w:r>
            <w:proofErr w:type="spellEnd"/>
          </w:p>
        </w:tc>
        <w:tc>
          <w:tcPr>
            <w:tcW w:w="7192" w:type="dxa"/>
            <w:tcBorders>
              <w:top w:val="single" w:sz="4" w:space="0" w:color="auto"/>
              <w:bottom w:val="single" w:sz="4" w:space="0" w:color="auto"/>
            </w:tcBorders>
          </w:tcPr>
          <w:p w14:paraId="0F61834F" w14:textId="77777777" w:rsidR="00CB5DC1" w:rsidRPr="00440A2A" w:rsidRDefault="00CB5DC1">
            <w:pPr>
              <w:keepNext/>
              <w:rPr>
                <w:highlight w:val="cyan"/>
              </w:rPr>
            </w:pPr>
            <w:r>
              <w:rPr>
                <w:highlight w:val="cyan"/>
              </w:rPr>
              <w:t>Proposal-Positionen kopieren</w:t>
            </w:r>
            <w:r w:rsidRPr="00440A2A">
              <w:rPr>
                <w:highlight w:val="cyan"/>
              </w:rPr>
              <w:t xml:space="preserve"> (Merke: </w:t>
            </w:r>
            <w:r w:rsidRPr="00B76964">
              <w:rPr>
                <w:b/>
                <w:highlight w:val="cyan"/>
              </w:rPr>
              <w:t>P</w:t>
            </w:r>
            <w:r w:rsidRPr="00B76964">
              <w:rPr>
                <w:highlight w:val="cyan"/>
              </w:rPr>
              <w:t>roposal-</w:t>
            </w:r>
            <w:r w:rsidRPr="00B76964">
              <w:rPr>
                <w:b/>
                <w:highlight w:val="cyan"/>
              </w:rPr>
              <w:t>P</w:t>
            </w:r>
            <w:r w:rsidRPr="00B76964">
              <w:rPr>
                <w:highlight w:val="cyan"/>
              </w:rPr>
              <w:t>osition</w:t>
            </w:r>
            <w:r w:rsidRPr="00440A2A">
              <w:rPr>
                <w:highlight w:val="cyan"/>
              </w:rPr>
              <w:t>)</w:t>
            </w:r>
          </w:p>
        </w:tc>
      </w:tr>
      <w:tr w:rsidR="00CB5DC1" w:rsidRPr="00440A2A" w14:paraId="096366AA" w14:textId="77777777">
        <w:tc>
          <w:tcPr>
            <w:tcW w:w="1878" w:type="dxa"/>
            <w:tcBorders>
              <w:top w:val="single" w:sz="4" w:space="0" w:color="auto"/>
              <w:bottom w:val="single" w:sz="4" w:space="0" w:color="auto"/>
            </w:tcBorders>
          </w:tcPr>
          <w:p w14:paraId="667B649C" w14:textId="77777777" w:rsidR="00CB5DC1" w:rsidRDefault="00CB5DC1">
            <w:pPr>
              <w:keepNext/>
              <w:rPr>
                <w:highlight w:val="cyan"/>
              </w:rPr>
            </w:pPr>
            <w:r>
              <w:rPr>
                <w:highlight w:val="cyan"/>
              </w:rPr>
              <w:t>Alt-HH</w:t>
            </w:r>
          </w:p>
        </w:tc>
        <w:tc>
          <w:tcPr>
            <w:tcW w:w="7192" w:type="dxa"/>
            <w:tcBorders>
              <w:top w:val="single" w:sz="4" w:space="0" w:color="auto"/>
              <w:bottom w:val="single" w:sz="4" w:space="0" w:color="auto"/>
            </w:tcBorders>
          </w:tcPr>
          <w:p w14:paraId="26CFB51A" w14:textId="77777777" w:rsidR="00CB5DC1" w:rsidRDefault="00CB5DC1">
            <w:pPr>
              <w:keepNext/>
              <w:rPr>
                <w:highlight w:val="cyan"/>
              </w:rPr>
            </w:pPr>
            <w:r>
              <w:rPr>
                <w:highlight w:val="cyan"/>
              </w:rPr>
              <w:t>Ausfüllhinweise löschen (Merke:</w:t>
            </w:r>
            <w:r w:rsidRPr="00440A2A">
              <w:rPr>
                <w:highlight w:val="cyan"/>
              </w:rPr>
              <w:t xml:space="preserve"> </w:t>
            </w:r>
            <w:r>
              <w:rPr>
                <w:b/>
                <w:highlight w:val="cyan"/>
              </w:rPr>
              <w:t>H</w:t>
            </w:r>
            <w:r>
              <w:rPr>
                <w:highlight w:val="cyan"/>
              </w:rPr>
              <w:t xml:space="preserve">ide </w:t>
            </w:r>
            <w:proofErr w:type="spellStart"/>
            <w:r>
              <w:rPr>
                <w:b/>
                <w:highlight w:val="cyan"/>
              </w:rPr>
              <w:t>H</w:t>
            </w:r>
            <w:r>
              <w:rPr>
                <w:highlight w:val="cyan"/>
              </w:rPr>
              <w:t>ints</w:t>
            </w:r>
            <w:proofErr w:type="spellEnd"/>
            <w:r w:rsidRPr="00440A2A">
              <w:rPr>
                <w:highlight w:val="cyan"/>
              </w:rPr>
              <w:t>)</w:t>
            </w:r>
          </w:p>
        </w:tc>
      </w:tr>
      <w:tr w:rsidR="00CB5DC1" w:rsidRPr="00440A2A" w14:paraId="7C0FB495" w14:textId="77777777">
        <w:tc>
          <w:tcPr>
            <w:tcW w:w="9070" w:type="dxa"/>
            <w:gridSpan w:val="2"/>
            <w:tcBorders>
              <w:top w:val="single" w:sz="4" w:space="0" w:color="auto"/>
              <w:bottom w:val="single" w:sz="4" w:space="0" w:color="auto"/>
            </w:tcBorders>
          </w:tcPr>
          <w:p w14:paraId="45662E6C" w14:textId="77777777" w:rsidR="00CB5DC1" w:rsidRDefault="00CB5DC1">
            <w:pPr>
              <w:keepNext/>
              <w:rPr>
                <w:highlight w:val="cyan"/>
              </w:rPr>
            </w:pPr>
            <w:r>
              <w:rPr>
                <w:highlight w:val="cyan"/>
              </w:rPr>
              <w:t>Verweise und Hyperlinks</w:t>
            </w:r>
          </w:p>
        </w:tc>
      </w:tr>
      <w:tr w:rsidR="00CB5DC1" w:rsidRPr="00440A2A" w14:paraId="22B5B254" w14:textId="77777777">
        <w:tc>
          <w:tcPr>
            <w:tcW w:w="1878" w:type="dxa"/>
            <w:tcBorders>
              <w:top w:val="single" w:sz="4" w:space="0" w:color="auto"/>
              <w:bottom w:val="single" w:sz="4" w:space="0" w:color="auto"/>
            </w:tcBorders>
          </w:tcPr>
          <w:p w14:paraId="018F9FAF" w14:textId="77777777" w:rsidR="00CB5DC1" w:rsidRPr="00440A2A" w:rsidRDefault="00CB5DC1">
            <w:pPr>
              <w:keepNext/>
              <w:rPr>
                <w:highlight w:val="cyan"/>
              </w:rPr>
            </w:pPr>
            <w:r>
              <w:rPr>
                <w:highlight w:val="cyan"/>
              </w:rPr>
              <w:t>Alt-IQ oder</w:t>
            </w:r>
            <w:r>
              <w:rPr>
                <w:highlight w:val="cyan"/>
              </w:rPr>
              <w:br/>
              <w:t>Alt-VQ</w:t>
            </w:r>
          </w:p>
        </w:tc>
        <w:tc>
          <w:tcPr>
            <w:tcW w:w="7192" w:type="dxa"/>
            <w:tcBorders>
              <w:top w:val="single" w:sz="4" w:space="0" w:color="auto"/>
              <w:bottom w:val="single" w:sz="4" w:space="0" w:color="auto"/>
            </w:tcBorders>
          </w:tcPr>
          <w:p w14:paraId="7DEDB13F" w14:textId="77777777" w:rsidR="00CB5DC1" w:rsidRPr="00440A2A" w:rsidRDefault="00CB5DC1">
            <w:pPr>
              <w:keepNext/>
              <w:rPr>
                <w:highlight w:val="cyan"/>
              </w:rPr>
            </w:pPr>
            <w:r>
              <w:rPr>
                <w:highlight w:val="cyan"/>
              </w:rPr>
              <w:t>Querverweis einfügen (Standarddialog von Word)</w:t>
            </w:r>
          </w:p>
        </w:tc>
      </w:tr>
      <w:tr w:rsidR="00CB5DC1" w:rsidRPr="00440A2A" w14:paraId="77D3EAC4" w14:textId="77777777">
        <w:tc>
          <w:tcPr>
            <w:tcW w:w="1878" w:type="dxa"/>
            <w:tcBorders>
              <w:top w:val="single" w:sz="4" w:space="0" w:color="auto"/>
              <w:bottom w:val="single" w:sz="4" w:space="0" w:color="auto"/>
            </w:tcBorders>
          </w:tcPr>
          <w:p w14:paraId="2F8709DF" w14:textId="77777777" w:rsidR="00CB5DC1" w:rsidRDefault="00CB5DC1">
            <w:pPr>
              <w:keepNext/>
              <w:rPr>
                <w:highlight w:val="cyan"/>
              </w:rPr>
            </w:pPr>
            <w:r>
              <w:rPr>
                <w:highlight w:val="cyan"/>
              </w:rPr>
              <w:lastRenderedPageBreak/>
              <w:t>Alt-VV</w:t>
            </w:r>
          </w:p>
        </w:tc>
        <w:tc>
          <w:tcPr>
            <w:tcW w:w="7192" w:type="dxa"/>
            <w:tcBorders>
              <w:top w:val="single" w:sz="4" w:space="0" w:color="auto"/>
              <w:bottom w:val="single" w:sz="4" w:space="0" w:color="auto"/>
            </w:tcBorders>
          </w:tcPr>
          <w:p w14:paraId="6A92832E" w14:textId="77777777" w:rsidR="00CB5DC1" w:rsidRDefault="00CB5DC1">
            <w:pPr>
              <w:keepNext/>
              <w:rPr>
                <w:highlight w:val="cyan"/>
              </w:rPr>
            </w:pPr>
            <w:r>
              <w:rPr>
                <w:highlight w:val="cyan"/>
              </w:rPr>
              <w:t xml:space="preserve">Nur verfügbar in Berichtsvorlagen (technische Audits, </w:t>
            </w:r>
            <w:proofErr w:type="spellStart"/>
            <w:r>
              <w:rPr>
                <w:highlight w:val="cyan"/>
              </w:rPr>
              <w:t>konz</w:t>
            </w:r>
            <w:proofErr w:type="spellEnd"/>
            <w:r>
              <w:rPr>
                <w:highlight w:val="cyan"/>
              </w:rPr>
              <w:t>. Review., 360 Grad):</w:t>
            </w:r>
          </w:p>
          <w:p w14:paraId="11BF6D61" w14:textId="77777777" w:rsidR="00CB5DC1" w:rsidRDefault="00CB5DC1">
            <w:pPr>
              <w:keepNext/>
              <w:rPr>
                <w:highlight w:val="cyan"/>
              </w:rPr>
            </w:pPr>
            <w:r>
              <w:rPr>
                <w:highlight w:val="cyan"/>
              </w:rPr>
              <w:t>Querverweis einfügen auf Schwachstellen, Befunde etc.</w:t>
            </w:r>
            <w:r>
              <w:rPr>
                <w:highlight w:val="cyan"/>
              </w:rPr>
              <w:br/>
              <w:t xml:space="preserve">(Merke: </w:t>
            </w:r>
            <w:r>
              <w:rPr>
                <w:b/>
                <w:highlight w:val="cyan"/>
              </w:rPr>
              <w:t>V</w:t>
            </w:r>
            <w:r w:rsidRPr="00C854BA">
              <w:rPr>
                <w:highlight w:val="cyan"/>
              </w:rPr>
              <w:t>erweis-</w:t>
            </w:r>
            <w:proofErr w:type="spellStart"/>
            <w:r>
              <w:rPr>
                <w:b/>
                <w:highlight w:val="cyan"/>
              </w:rPr>
              <w:t>V</w:t>
            </w:r>
            <w:r w:rsidRPr="00C854BA">
              <w:rPr>
                <w:highlight w:val="cyan"/>
              </w:rPr>
              <w:t>izard</w:t>
            </w:r>
            <w:proofErr w:type="spellEnd"/>
            <w:r>
              <w:rPr>
                <w:highlight w:val="cyan"/>
              </w:rPr>
              <w:t>)</w:t>
            </w:r>
          </w:p>
        </w:tc>
      </w:tr>
      <w:tr w:rsidR="00CB5DC1" w:rsidRPr="00440A2A" w14:paraId="04E34907" w14:textId="77777777">
        <w:tc>
          <w:tcPr>
            <w:tcW w:w="1878" w:type="dxa"/>
            <w:tcBorders>
              <w:top w:val="single" w:sz="4" w:space="0" w:color="auto"/>
              <w:bottom w:val="single" w:sz="4" w:space="0" w:color="auto"/>
            </w:tcBorders>
          </w:tcPr>
          <w:p w14:paraId="17E25AD1" w14:textId="77777777" w:rsidR="00CB5DC1" w:rsidRDefault="00CB5DC1">
            <w:pPr>
              <w:keepNext/>
              <w:rPr>
                <w:highlight w:val="cyan"/>
              </w:rPr>
            </w:pPr>
            <w:r>
              <w:rPr>
                <w:highlight w:val="cyan"/>
              </w:rPr>
              <w:t>Alt-HL</w:t>
            </w:r>
          </w:p>
        </w:tc>
        <w:tc>
          <w:tcPr>
            <w:tcW w:w="7192" w:type="dxa"/>
            <w:tcBorders>
              <w:top w:val="single" w:sz="4" w:space="0" w:color="auto"/>
              <w:bottom w:val="single" w:sz="4" w:space="0" w:color="auto"/>
            </w:tcBorders>
          </w:tcPr>
          <w:p w14:paraId="61C2AFE8" w14:textId="77777777" w:rsidR="00CB5DC1" w:rsidRDefault="00CB5DC1">
            <w:pPr>
              <w:keepNext/>
              <w:rPr>
                <w:highlight w:val="cyan"/>
              </w:rPr>
            </w:pPr>
            <w:r>
              <w:rPr>
                <w:highlight w:val="cyan"/>
              </w:rPr>
              <w:t xml:space="preserve">Hyperlink als Fußnote einfügen </w:t>
            </w:r>
            <w:r w:rsidRPr="00440A2A">
              <w:rPr>
                <w:highlight w:val="cyan"/>
              </w:rPr>
              <w:t xml:space="preserve">(Merke: </w:t>
            </w:r>
            <w:r>
              <w:rPr>
                <w:b/>
                <w:highlight w:val="cyan"/>
              </w:rPr>
              <w:t>H</w:t>
            </w:r>
            <w:r>
              <w:rPr>
                <w:highlight w:val="cyan"/>
              </w:rPr>
              <w:t>yper</w:t>
            </w:r>
            <w:r w:rsidRPr="00B76964">
              <w:rPr>
                <w:highlight w:val="cyan"/>
              </w:rPr>
              <w:t>-</w:t>
            </w:r>
            <w:r>
              <w:rPr>
                <w:b/>
                <w:highlight w:val="cyan"/>
              </w:rPr>
              <w:t>L</w:t>
            </w:r>
            <w:r w:rsidRPr="00517E82">
              <w:rPr>
                <w:highlight w:val="cyan"/>
              </w:rPr>
              <w:t>ink</w:t>
            </w:r>
            <w:r w:rsidRPr="00440A2A">
              <w:rPr>
                <w:highlight w:val="cyan"/>
              </w:rPr>
              <w:t>)</w:t>
            </w:r>
            <w:r>
              <w:rPr>
                <w:highlight w:val="cyan"/>
              </w:rPr>
              <w:t>. Bitte vorher den Ankertext markieren.</w:t>
            </w:r>
          </w:p>
        </w:tc>
      </w:tr>
      <w:tr w:rsidR="00CB5DC1" w:rsidRPr="00440A2A" w14:paraId="79A259E3" w14:textId="77777777">
        <w:tc>
          <w:tcPr>
            <w:tcW w:w="1878" w:type="dxa"/>
            <w:tcBorders>
              <w:top w:val="single" w:sz="4" w:space="0" w:color="auto"/>
              <w:bottom w:val="single" w:sz="4" w:space="0" w:color="auto"/>
            </w:tcBorders>
          </w:tcPr>
          <w:p w14:paraId="1E753AAE" w14:textId="77777777" w:rsidR="00CB5DC1" w:rsidRDefault="00CB5DC1">
            <w:pPr>
              <w:keepNext/>
              <w:rPr>
                <w:highlight w:val="cyan"/>
              </w:rPr>
            </w:pPr>
            <w:r>
              <w:rPr>
                <w:highlight w:val="cyan"/>
              </w:rPr>
              <w:t>Alt-SL</w:t>
            </w:r>
          </w:p>
        </w:tc>
        <w:tc>
          <w:tcPr>
            <w:tcW w:w="7192" w:type="dxa"/>
            <w:tcBorders>
              <w:top w:val="single" w:sz="4" w:space="0" w:color="auto"/>
              <w:bottom w:val="single" w:sz="4" w:space="0" w:color="auto"/>
            </w:tcBorders>
          </w:tcPr>
          <w:p w14:paraId="1258F457" w14:textId="77777777" w:rsidR="00CB5DC1" w:rsidRDefault="00CB5DC1">
            <w:pPr>
              <w:keepNext/>
              <w:rPr>
                <w:highlight w:val="cyan"/>
              </w:rPr>
            </w:pPr>
            <w:r>
              <w:rPr>
                <w:highlight w:val="cyan"/>
              </w:rPr>
              <w:t xml:space="preserve">Hyperlink im Text einfügen (Merke: </w:t>
            </w:r>
            <w:r w:rsidRPr="00D80969">
              <w:rPr>
                <w:b/>
                <w:bCs/>
                <w:highlight w:val="cyan"/>
              </w:rPr>
              <w:t>S</w:t>
            </w:r>
            <w:r>
              <w:rPr>
                <w:highlight w:val="cyan"/>
              </w:rPr>
              <w:t>tyle-Hyper-</w:t>
            </w:r>
            <w:r w:rsidRPr="00D80969">
              <w:rPr>
                <w:b/>
                <w:bCs/>
                <w:highlight w:val="cyan"/>
              </w:rPr>
              <w:t>L</w:t>
            </w:r>
            <w:r>
              <w:rPr>
                <w:highlight w:val="cyan"/>
              </w:rPr>
              <w:t>ink). Bitte vorher den Ankertext markieren.</w:t>
            </w:r>
          </w:p>
        </w:tc>
      </w:tr>
    </w:tbl>
    <w:p w14:paraId="645F40B7" w14:textId="77777777" w:rsidR="00CB5DC1" w:rsidRPr="00440A2A" w:rsidRDefault="00CB5DC1">
      <w:pPr>
        <w:keepNext/>
        <w:rPr>
          <w:i/>
          <w:highlight w:val="cyan"/>
        </w:rPr>
      </w:pPr>
    </w:p>
    <w:p w14:paraId="35429202" w14:textId="77777777" w:rsidR="00CB5DC1" w:rsidRDefault="00CB5DC1" w:rsidP="00CB5DC1">
      <w:pPr>
        <w:pStyle w:val="Listenabsatz"/>
        <w:numPr>
          <w:ilvl w:val="0"/>
          <w:numId w:val="8"/>
        </w:numPr>
        <w:rPr>
          <w:b/>
          <w:i/>
          <w:highlight w:val="cyan"/>
        </w:rPr>
      </w:pPr>
      <w:r>
        <w:rPr>
          <w:b/>
          <w:i/>
          <w:highlight w:val="cyan"/>
        </w:rPr>
        <w:t>Wie kann ich Templates für Tabellen und Quelltext-Kästen einfügen?</w:t>
      </w:r>
    </w:p>
    <w:p w14:paraId="55E83549" w14:textId="77777777" w:rsidR="00CB5DC1" w:rsidRDefault="00CB5DC1">
      <w:pPr>
        <w:rPr>
          <w:i/>
          <w:highlight w:val="cyan"/>
        </w:rPr>
      </w:pPr>
      <w:r>
        <w:rPr>
          <w:i/>
          <w:highlight w:val="cyan"/>
        </w:rPr>
        <w:t xml:space="preserve">Problem: Die Standardtabellen von Word haben ein hässliches </w:t>
      </w:r>
      <w:proofErr w:type="spellStart"/>
      <w:r>
        <w:rPr>
          <w:i/>
          <w:highlight w:val="cyan"/>
        </w:rPr>
        <w:t>Spacing</w:t>
      </w:r>
      <w:proofErr w:type="spellEnd"/>
      <w:r>
        <w:rPr>
          <w:i/>
          <w:highlight w:val="cyan"/>
        </w:rPr>
        <w:t>, da die Zeilenabstände nicht stimmen. In folgendem Beispiel steht der Text zu hoch:</w:t>
      </w:r>
    </w:p>
    <w:tbl>
      <w:tblPr>
        <w:tblStyle w:val="Tabellenraster"/>
        <w:tblW w:w="0" w:type="auto"/>
        <w:tblLook w:val="04A0" w:firstRow="1" w:lastRow="0" w:firstColumn="1" w:lastColumn="0" w:noHBand="0" w:noVBand="1"/>
      </w:tblPr>
      <w:tblGrid>
        <w:gridCol w:w="3054"/>
        <w:gridCol w:w="3003"/>
        <w:gridCol w:w="3003"/>
      </w:tblGrid>
      <w:tr w:rsidR="00CB5DC1" w14:paraId="42A34C53" w14:textId="77777777">
        <w:tc>
          <w:tcPr>
            <w:tcW w:w="3070" w:type="dxa"/>
          </w:tcPr>
          <w:p w14:paraId="48511433" w14:textId="77777777" w:rsidR="00CB5DC1" w:rsidRDefault="00CB5DC1">
            <w:pPr>
              <w:rPr>
                <w:i/>
                <w:highlight w:val="cyan"/>
              </w:rPr>
            </w:pPr>
            <w:r>
              <w:rPr>
                <w:i/>
                <w:highlight w:val="cyan"/>
              </w:rPr>
              <w:t>Das ist ein Beispiel</w:t>
            </w:r>
          </w:p>
        </w:tc>
        <w:tc>
          <w:tcPr>
            <w:tcW w:w="3070" w:type="dxa"/>
          </w:tcPr>
          <w:p w14:paraId="6980CAD5" w14:textId="77777777" w:rsidR="00CB5DC1" w:rsidRDefault="00CB5DC1">
            <w:pPr>
              <w:rPr>
                <w:i/>
                <w:highlight w:val="cyan"/>
              </w:rPr>
            </w:pPr>
          </w:p>
        </w:tc>
        <w:tc>
          <w:tcPr>
            <w:tcW w:w="3070" w:type="dxa"/>
          </w:tcPr>
          <w:p w14:paraId="0CF23336" w14:textId="77777777" w:rsidR="00CB5DC1" w:rsidRDefault="00CB5DC1">
            <w:pPr>
              <w:rPr>
                <w:i/>
                <w:highlight w:val="cyan"/>
              </w:rPr>
            </w:pPr>
          </w:p>
        </w:tc>
      </w:tr>
      <w:tr w:rsidR="00CB5DC1" w14:paraId="4E5134E1" w14:textId="77777777">
        <w:tc>
          <w:tcPr>
            <w:tcW w:w="3070" w:type="dxa"/>
          </w:tcPr>
          <w:p w14:paraId="0DB3DE5A" w14:textId="77777777" w:rsidR="00CB5DC1" w:rsidRDefault="00CB5DC1">
            <w:pPr>
              <w:rPr>
                <w:i/>
                <w:highlight w:val="cyan"/>
              </w:rPr>
            </w:pPr>
          </w:p>
        </w:tc>
        <w:tc>
          <w:tcPr>
            <w:tcW w:w="3070" w:type="dxa"/>
          </w:tcPr>
          <w:p w14:paraId="4865E023" w14:textId="77777777" w:rsidR="00CB5DC1" w:rsidRDefault="00CB5DC1">
            <w:pPr>
              <w:rPr>
                <w:i/>
                <w:highlight w:val="cyan"/>
              </w:rPr>
            </w:pPr>
          </w:p>
        </w:tc>
        <w:tc>
          <w:tcPr>
            <w:tcW w:w="3070" w:type="dxa"/>
          </w:tcPr>
          <w:p w14:paraId="07547676" w14:textId="77777777" w:rsidR="00CB5DC1" w:rsidRDefault="00CB5DC1">
            <w:pPr>
              <w:rPr>
                <w:i/>
                <w:highlight w:val="cyan"/>
              </w:rPr>
            </w:pPr>
          </w:p>
        </w:tc>
      </w:tr>
    </w:tbl>
    <w:p w14:paraId="1C66756E" w14:textId="77777777" w:rsidR="00CB5DC1" w:rsidRDefault="00CB5DC1">
      <w:pPr>
        <w:rPr>
          <w:i/>
          <w:highlight w:val="cyan"/>
        </w:rPr>
      </w:pPr>
    </w:p>
    <w:p w14:paraId="21B3C0B3" w14:textId="77777777" w:rsidR="00CB5DC1" w:rsidRDefault="00CB5DC1">
      <w:pPr>
        <w:rPr>
          <w:i/>
          <w:highlight w:val="cyan"/>
        </w:rPr>
      </w:pPr>
      <w:r>
        <w:rPr>
          <w:i/>
          <w:highlight w:val="cyan"/>
        </w:rPr>
        <w:t>Die Schnellbausteine für Tabellen und Code-Kästen aus der Vorlage sind dagegen richtig formatiert. Einfach auf</w:t>
      </w:r>
    </w:p>
    <w:p w14:paraId="07F44E4D" w14:textId="77777777" w:rsidR="00CB5DC1" w:rsidRDefault="00CB5DC1">
      <w:pPr>
        <w:rPr>
          <w:i/>
          <w:highlight w:val="cyan"/>
        </w:rPr>
      </w:pPr>
      <w:proofErr w:type="spellStart"/>
      <w:r>
        <w:rPr>
          <w:i/>
          <w:highlight w:val="cyan"/>
        </w:rPr>
        <w:t>Einfügen|Schnellbausteine</w:t>
      </w:r>
      <w:proofErr w:type="spellEnd"/>
      <w:r>
        <w:rPr>
          <w:i/>
          <w:highlight w:val="cyan"/>
        </w:rPr>
        <w:t xml:space="preserve"> gehen und zu „</w:t>
      </w:r>
      <w:proofErr w:type="spellStart"/>
      <w:proofErr w:type="gramStart"/>
      <w:r>
        <w:rPr>
          <w:i/>
          <w:highlight w:val="cyan"/>
        </w:rPr>
        <w:t>cirosec:Bausteine</w:t>
      </w:r>
      <w:proofErr w:type="spellEnd"/>
      <w:proofErr w:type="gramEnd"/>
      <w:r>
        <w:rPr>
          <w:i/>
          <w:highlight w:val="cyan"/>
        </w:rPr>
        <w:t>“ scrollen…</w:t>
      </w:r>
    </w:p>
    <w:p w14:paraId="426C8716" w14:textId="77777777" w:rsidR="00CB5DC1" w:rsidRPr="003955D2" w:rsidRDefault="00CB5DC1">
      <w:pPr>
        <w:jc w:val="center"/>
        <w:rPr>
          <w:i/>
          <w:highlight w:val="cyan"/>
        </w:rPr>
      </w:pPr>
      <w:r>
        <w:rPr>
          <w:i/>
          <w:noProof/>
        </w:rPr>
        <w:lastRenderedPageBreak/>
        <w:drawing>
          <wp:inline distT="0" distB="0" distL="0" distR="0" wp14:anchorId="1B171A96" wp14:editId="6063B313">
            <wp:extent cx="3542757" cy="4486275"/>
            <wp:effectExtent l="19050" t="0" r="543" b="0"/>
            <wp:docPr id="13" name="Grafik 12"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2" cstate="print"/>
                    <a:stretch>
                      <a:fillRect/>
                    </a:stretch>
                  </pic:blipFill>
                  <pic:spPr>
                    <a:xfrm>
                      <a:off x="0" y="0"/>
                      <a:ext cx="3543252" cy="4486901"/>
                    </a:xfrm>
                    <a:prstGeom prst="rect">
                      <a:avLst/>
                    </a:prstGeom>
                  </pic:spPr>
                </pic:pic>
              </a:graphicData>
            </a:graphic>
          </wp:inline>
        </w:drawing>
      </w:r>
    </w:p>
    <w:p w14:paraId="588729C9" w14:textId="77777777" w:rsidR="00CB5DC1" w:rsidRDefault="00CB5DC1">
      <w:pPr>
        <w:rPr>
          <w:i/>
          <w:highlight w:val="cyan"/>
        </w:rPr>
      </w:pPr>
      <w:r>
        <w:rPr>
          <w:i/>
          <w:highlight w:val="cyan"/>
        </w:rPr>
        <w:t>…und den benötigten Baustein auswählen.</w:t>
      </w:r>
    </w:p>
    <w:p w14:paraId="545AF935" w14:textId="77777777" w:rsidR="00CB5DC1" w:rsidRPr="003955D2" w:rsidRDefault="00CB5DC1">
      <w:pPr>
        <w:rPr>
          <w:i/>
          <w:highlight w:val="cyan"/>
        </w:rPr>
      </w:pPr>
      <w:r>
        <w:rPr>
          <w:i/>
          <w:highlight w:val="cyan"/>
        </w:rPr>
        <w:t xml:space="preserve">Bitte bei den Tabellen darauf achten, dass der Text mit den Formatvorlagen </w:t>
      </w:r>
      <w:proofErr w:type="spellStart"/>
      <w:r>
        <w:rPr>
          <w:i/>
          <w:highlight w:val="cyan"/>
        </w:rPr>
        <w:t>cs_Tabellentext</w:t>
      </w:r>
      <w:proofErr w:type="spellEnd"/>
      <w:r>
        <w:rPr>
          <w:i/>
          <w:highlight w:val="cyan"/>
        </w:rPr>
        <w:t xml:space="preserve"> bzw. </w:t>
      </w:r>
      <w:proofErr w:type="spellStart"/>
      <w:r>
        <w:rPr>
          <w:i/>
          <w:highlight w:val="cyan"/>
        </w:rPr>
        <w:t>cs_Tabellenüberschrift</w:t>
      </w:r>
      <w:proofErr w:type="spellEnd"/>
      <w:r>
        <w:rPr>
          <w:i/>
          <w:highlight w:val="cyan"/>
        </w:rPr>
        <w:t xml:space="preserve"> formatiert ist.</w:t>
      </w:r>
    </w:p>
    <w:p w14:paraId="41174364" w14:textId="77777777" w:rsidR="00CB5DC1" w:rsidRDefault="00CB5DC1">
      <w:pPr>
        <w:rPr>
          <w:highlight w:val="cyan"/>
        </w:rPr>
      </w:pPr>
      <w:r>
        <w:rPr>
          <w:highlight w:val="cyan"/>
        </w:rPr>
        <w:br w:type="page"/>
      </w:r>
    </w:p>
    <w:p w14:paraId="348124B4" w14:textId="77777777" w:rsidR="00CB5DC1" w:rsidRDefault="00CB5DC1" w:rsidP="00CB5DC1">
      <w:pPr>
        <w:pStyle w:val="Listenabsatz"/>
        <w:numPr>
          <w:ilvl w:val="0"/>
          <w:numId w:val="8"/>
        </w:numPr>
        <w:rPr>
          <w:b/>
          <w:i/>
          <w:highlight w:val="cyan"/>
        </w:rPr>
      </w:pPr>
      <w:r>
        <w:rPr>
          <w:b/>
          <w:i/>
          <w:highlight w:val="cyan"/>
        </w:rPr>
        <w:lastRenderedPageBreak/>
        <w:t>Problem: Die Makros und Shortcuts sind „verloren“.</w:t>
      </w:r>
    </w:p>
    <w:p w14:paraId="5969CAE8" w14:textId="77777777" w:rsidR="00CB5DC1" w:rsidRPr="00E52AC3" w:rsidRDefault="00CB5DC1">
      <w:pPr>
        <w:rPr>
          <w:i/>
          <w:highlight w:val="cyan"/>
        </w:rPr>
      </w:pPr>
    </w:p>
    <w:p w14:paraId="4A9A04FE" w14:textId="77777777" w:rsidR="00CB5DC1" w:rsidRPr="00D17843" w:rsidRDefault="00CB5DC1">
      <w:pPr>
        <w:rPr>
          <w:b/>
          <w:bCs/>
          <w:i/>
          <w:highlight w:val="cyan"/>
        </w:rPr>
      </w:pPr>
      <w:r w:rsidRPr="00D17843">
        <w:rPr>
          <w:b/>
          <w:bCs/>
          <w:i/>
          <w:highlight w:val="cyan"/>
        </w:rPr>
        <w:t>Hintergrund:</w:t>
      </w:r>
    </w:p>
    <w:p w14:paraId="11BE4E88" w14:textId="77777777" w:rsidR="00CB5DC1" w:rsidRPr="00D17843" w:rsidRDefault="00CB5DC1">
      <w:pPr>
        <w:rPr>
          <w:i/>
          <w:highlight w:val="cyan"/>
        </w:rPr>
      </w:pPr>
      <w:r w:rsidRPr="00D17843">
        <w:rPr>
          <w:i/>
          <w:highlight w:val="cyan"/>
        </w:rPr>
        <w:t xml:space="preserve">In den Dokumenten, die aus den Vorlagen erzeugt werden, ist ein Verweis auf die Vorlagendatei gespeichert. Da die Makros </w:t>
      </w:r>
      <w:r>
        <w:rPr>
          <w:i/>
          <w:highlight w:val="cyan"/>
        </w:rPr>
        <w:t xml:space="preserve">und Shortcuts </w:t>
      </w:r>
      <w:r w:rsidRPr="00D17843">
        <w:rPr>
          <w:i/>
          <w:highlight w:val="cyan"/>
        </w:rPr>
        <w:t>nur in der Vorlage enthalten sind und beim Erzeugen des Dokuments nicht in das Dokument kopiert werden, stehen die sie nur dann zur Verfügung, wenn dieser Verweis vorhanden ist und eine Verbindung zum Fileserver besteht.</w:t>
      </w:r>
    </w:p>
    <w:p w14:paraId="4CD76B1B" w14:textId="77777777" w:rsidR="00CB5DC1" w:rsidRPr="00D17843" w:rsidRDefault="00CB5DC1">
      <w:pPr>
        <w:rPr>
          <w:i/>
          <w:highlight w:val="cyan"/>
        </w:rPr>
      </w:pPr>
    </w:p>
    <w:p w14:paraId="7F34D162" w14:textId="77777777" w:rsidR="00CB5DC1" w:rsidRPr="00D17843" w:rsidRDefault="00CB5DC1">
      <w:pPr>
        <w:rPr>
          <w:b/>
          <w:bCs/>
          <w:i/>
          <w:highlight w:val="cyan"/>
        </w:rPr>
      </w:pPr>
      <w:r w:rsidRPr="00D17843">
        <w:rPr>
          <w:b/>
          <w:bCs/>
          <w:i/>
          <w:highlight w:val="cyan"/>
        </w:rPr>
        <w:t>Das Problem:</w:t>
      </w:r>
    </w:p>
    <w:p w14:paraId="28518FFE" w14:textId="77777777" w:rsidR="00CB5DC1" w:rsidRPr="00D17843" w:rsidRDefault="00CB5DC1">
      <w:pPr>
        <w:rPr>
          <w:i/>
          <w:highlight w:val="cyan"/>
        </w:rPr>
      </w:pPr>
      <w:r w:rsidRPr="00D17843">
        <w:rPr>
          <w:i/>
          <w:highlight w:val="cyan"/>
        </w:rPr>
        <w:t xml:space="preserve">Das </w:t>
      </w:r>
      <w:r>
        <w:rPr>
          <w:i/>
          <w:highlight w:val="cyan"/>
        </w:rPr>
        <w:t>D</w:t>
      </w:r>
      <w:r w:rsidRPr="00D17843">
        <w:rPr>
          <w:i/>
          <w:highlight w:val="cyan"/>
        </w:rPr>
        <w:t>umme ist jetzt, das Word den Verweis auf eine Fileserver-Vorlage löscht, sobald man das Dokument offline – also ohne Fileserver-Verbindung – speichert. Wenn man also im Auto oder unterwegs einen Review durchführt, geht der Verweis verloren, wenn man nicht grad eine gute VPN-Verbindung offen hat.</w:t>
      </w:r>
    </w:p>
    <w:p w14:paraId="5C0DD29F" w14:textId="77777777" w:rsidR="00CB5DC1" w:rsidRPr="00D17843" w:rsidRDefault="00CB5DC1">
      <w:pPr>
        <w:rPr>
          <w:i/>
          <w:highlight w:val="cyan"/>
        </w:rPr>
      </w:pPr>
    </w:p>
    <w:p w14:paraId="19560551" w14:textId="77777777" w:rsidR="00CB5DC1" w:rsidRPr="00D17843" w:rsidRDefault="00CB5DC1">
      <w:pPr>
        <w:rPr>
          <w:b/>
          <w:bCs/>
          <w:i/>
          <w:highlight w:val="cyan"/>
        </w:rPr>
      </w:pPr>
      <w:r w:rsidRPr="00D17843">
        <w:rPr>
          <w:b/>
          <w:bCs/>
          <w:i/>
          <w:highlight w:val="cyan"/>
        </w:rPr>
        <w:t>Workaround:</w:t>
      </w:r>
    </w:p>
    <w:p w14:paraId="1416A8F4" w14:textId="77777777" w:rsidR="00CB5DC1" w:rsidRPr="00D17843" w:rsidRDefault="00CB5DC1">
      <w:pPr>
        <w:rPr>
          <w:i/>
          <w:highlight w:val="cyan"/>
        </w:rPr>
      </w:pPr>
      <w:r w:rsidRPr="00D17843">
        <w:rPr>
          <w:i/>
          <w:highlight w:val="cyan"/>
        </w:rPr>
        <w:t>In folgendem Dialog könnt Ihr den Verweis auf die Vorlage wieder herstellen:</w:t>
      </w:r>
    </w:p>
    <w:p w14:paraId="445C58C8" w14:textId="77777777" w:rsidR="00CB5DC1" w:rsidRPr="00D17843" w:rsidRDefault="00CB5DC1">
      <w:pPr>
        <w:rPr>
          <w:i/>
          <w:highlight w:val="cyan"/>
        </w:rPr>
      </w:pPr>
    </w:p>
    <w:p w14:paraId="25C6B6B7" w14:textId="77777777" w:rsidR="00CB5DC1" w:rsidRPr="00D17843" w:rsidRDefault="00CB5DC1">
      <w:pPr>
        <w:rPr>
          <w:i/>
          <w:highlight w:val="cyan"/>
          <w:lang w:val="en-US"/>
        </w:rPr>
      </w:pPr>
      <w:r w:rsidRPr="00D17843">
        <w:rPr>
          <w:i/>
          <w:highlight w:val="cyan"/>
          <w:lang w:val="en-US"/>
        </w:rPr>
        <w:t>Office-Button | Word-</w:t>
      </w:r>
      <w:proofErr w:type="spellStart"/>
      <w:r w:rsidRPr="00D17843">
        <w:rPr>
          <w:i/>
          <w:highlight w:val="cyan"/>
          <w:lang w:val="en-US"/>
        </w:rPr>
        <w:t>Optionen</w:t>
      </w:r>
      <w:proofErr w:type="spellEnd"/>
      <w:r w:rsidRPr="00D17843">
        <w:rPr>
          <w:i/>
          <w:highlight w:val="cyan"/>
          <w:lang w:val="en-US"/>
        </w:rPr>
        <w:t xml:space="preserve"> | Add-Ins</w:t>
      </w:r>
    </w:p>
    <w:p w14:paraId="535C5DF3" w14:textId="77777777" w:rsidR="00CB5DC1" w:rsidRPr="00D17843" w:rsidRDefault="00CB5DC1">
      <w:pPr>
        <w:rPr>
          <w:i/>
          <w:highlight w:val="cyan"/>
        </w:rPr>
      </w:pPr>
      <w:r w:rsidRPr="00D17843">
        <w:rPr>
          <w:i/>
          <w:highlight w:val="cyan"/>
        </w:rPr>
        <w:t>Dann unten “Vorlagen” wählen und “Gehe zu” drücken:</w:t>
      </w:r>
    </w:p>
    <w:p w14:paraId="198D1A75" w14:textId="77777777" w:rsidR="00CB5DC1" w:rsidRPr="00D17843" w:rsidRDefault="00CB5DC1">
      <w:pPr>
        <w:rPr>
          <w:i/>
          <w:highlight w:val="cyan"/>
        </w:rPr>
      </w:pPr>
    </w:p>
    <w:p w14:paraId="553CB28D" w14:textId="77777777" w:rsidR="00CB5DC1" w:rsidRPr="00D17843" w:rsidRDefault="00CB5DC1">
      <w:pPr>
        <w:rPr>
          <w:i/>
          <w:highlight w:val="cyan"/>
        </w:rPr>
      </w:pPr>
      <w:r>
        <w:rPr>
          <w:i/>
          <w:noProof/>
        </w:rPr>
        <w:drawing>
          <wp:inline distT="0" distB="0" distL="0" distR="0" wp14:anchorId="6BD9BDC9" wp14:editId="1B52B8B7">
            <wp:extent cx="3971925" cy="800100"/>
            <wp:effectExtent l="19050" t="0" r="9525" b="0"/>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a:stretch>
                      <a:fillRect/>
                    </a:stretch>
                  </pic:blipFill>
                  <pic:spPr bwMode="auto">
                    <a:xfrm>
                      <a:off x="0" y="0"/>
                      <a:ext cx="3971925" cy="800100"/>
                    </a:xfrm>
                    <a:prstGeom prst="rect">
                      <a:avLst/>
                    </a:prstGeom>
                    <a:noFill/>
                    <a:ln w="9525">
                      <a:noFill/>
                      <a:miter lim="800000"/>
                      <a:headEnd/>
                      <a:tailEnd/>
                    </a:ln>
                  </pic:spPr>
                </pic:pic>
              </a:graphicData>
            </a:graphic>
          </wp:inline>
        </w:drawing>
      </w:r>
    </w:p>
    <w:p w14:paraId="149A9FF8" w14:textId="77777777" w:rsidR="00CB5DC1" w:rsidRPr="00D17843" w:rsidRDefault="00CB5DC1">
      <w:pPr>
        <w:rPr>
          <w:i/>
          <w:highlight w:val="cyan"/>
        </w:rPr>
      </w:pPr>
    </w:p>
    <w:p w14:paraId="0AF7B148" w14:textId="77777777" w:rsidR="00CB5DC1" w:rsidRPr="00D17843" w:rsidRDefault="00CB5DC1">
      <w:pPr>
        <w:rPr>
          <w:i/>
          <w:highlight w:val="cyan"/>
        </w:rPr>
      </w:pPr>
      <w:r w:rsidRPr="00D17843">
        <w:rPr>
          <w:i/>
          <w:highlight w:val="cyan"/>
        </w:rPr>
        <w:t>Die Profis unter Euch, die das Entwickler-Tools-Menü eingeblendet haben, klicken im Ribbon einfach auf „Dokumentvorlage“, um zu diesem Dialog zu kommen ;-)</w:t>
      </w:r>
    </w:p>
    <w:p w14:paraId="5B58D5DF" w14:textId="77777777" w:rsidR="00CB5DC1" w:rsidRPr="00D17843" w:rsidRDefault="00CB5DC1">
      <w:pPr>
        <w:rPr>
          <w:i/>
          <w:highlight w:val="cyan"/>
        </w:rPr>
      </w:pPr>
      <w:r>
        <w:rPr>
          <w:i/>
          <w:noProof/>
        </w:rPr>
        <w:drawing>
          <wp:inline distT="0" distB="0" distL="0" distR="0" wp14:anchorId="4F84FF26" wp14:editId="3C3D3743">
            <wp:extent cx="3057525" cy="1085850"/>
            <wp:effectExtent l="19050" t="0" r="9525"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srcRect/>
                    <a:stretch>
                      <a:fillRect/>
                    </a:stretch>
                  </pic:blipFill>
                  <pic:spPr bwMode="auto">
                    <a:xfrm>
                      <a:off x="0" y="0"/>
                      <a:ext cx="3057525" cy="1085850"/>
                    </a:xfrm>
                    <a:prstGeom prst="rect">
                      <a:avLst/>
                    </a:prstGeom>
                    <a:noFill/>
                    <a:ln w="9525">
                      <a:noFill/>
                      <a:miter lim="800000"/>
                      <a:headEnd/>
                      <a:tailEnd/>
                    </a:ln>
                  </pic:spPr>
                </pic:pic>
              </a:graphicData>
            </a:graphic>
          </wp:inline>
        </w:drawing>
      </w:r>
    </w:p>
    <w:p w14:paraId="7A11A71F" w14:textId="77777777" w:rsidR="00CB5DC1" w:rsidRPr="00D17843" w:rsidRDefault="00CB5DC1">
      <w:pPr>
        <w:rPr>
          <w:i/>
          <w:highlight w:val="cyan"/>
        </w:rPr>
      </w:pPr>
      <w:r w:rsidRPr="00D17843">
        <w:rPr>
          <w:i/>
          <w:highlight w:val="cyan"/>
        </w:rPr>
        <w:t>Im daraufhin angezeigten Dialog kann man dann durch Auswahl der richtigen Vorlage vom Fileserver die Verknüpfung wieder herstellen:</w:t>
      </w:r>
    </w:p>
    <w:p w14:paraId="12454BAC" w14:textId="77777777" w:rsidR="00CB5DC1" w:rsidRPr="00D17843" w:rsidRDefault="00CB5DC1">
      <w:pPr>
        <w:rPr>
          <w:i/>
          <w:highlight w:val="cyan"/>
        </w:rPr>
      </w:pPr>
      <w:r>
        <w:rPr>
          <w:i/>
          <w:noProof/>
        </w:rPr>
        <w:drawing>
          <wp:inline distT="0" distB="0" distL="0" distR="0" wp14:anchorId="137DD2BE" wp14:editId="5D0A8ED9">
            <wp:extent cx="4076700" cy="1238250"/>
            <wp:effectExtent l="19050" t="0" r="0" b="0"/>
            <wp:docPr id="17"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srcRect/>
                    <a:stretch>
                      <a:fillRect/>
                    </a:stretch>
                  </pic:blipFill>
                  <pic:spPr bwMode="auto">
                    <a:xfrm>
                      <a:off x="0" y="0"/>
                      <a:ext cx="4076700" cy="1238250"/>
                    </a:xfrm>
                    <a:prstGeom prst="rect">
                      <a:avLst/>
                    </a:prstGeom>
                    <a:noFill/>
                    <a:ln w="9525">
                      <a:noFill/>
                      <a:miter lim="800000"/>
                      <a:headEnd/>
                      <a:tailEnd/>
                    </a:ln>
                  </pic:spPr>
                </pic:pic>
              </a:graphicData>
            </a:graphic>
          </wp:inline>
        </w:drawing>
      </w:r>
    </w:p>
    <w:p w14:paraId="0774BF42" w14:textId="77777777" w:rsidR="00CB5DC1" w:rsidRPr="00D17843" w:rsidRDefault="00CB5DC1">
      <w:pPr>
        <w:rPr>
          <w:i/>
          <w:highlight w:val="cyan"/>
        </w:rPr>
      </w:pPr>
    </w:p>
    <w:p w14:paraId="24D9FC2D" w14:textId="77777777" w:rsidR="00CB5DC1" w:rsidRPr="00D17843" w:rsidRDefault="00CB5DC1">
      <w:pPr>
        <w:rPr>
          <w:i/>
          <w:highlight w:val="cyan"/>
        </w:rPr>
      </w:pPr>
      <w:r w:rsidRPr="00D17843">
        <w:rPr>
          <w:i/>
          <w:highlight w:val="cyan"/>
        </w:rPr>
        <w:t>Danach stehen die Makros wieder zur Verfügung.</w:t>
      </w:r>
    </w:p>
    <w:p w14:paraId="59AC22D6" w14:textId="77777777" w:rsidR="00CB5DC1" w:rsidRPr="00D17843" w:rsidRDefault="00CB5DC1">
      <w:pPr>
        <w:rPr>
          <w:i/>
          <w:highlight w:val="cyan"/>
        </w:rPr>
      </w:pPr>
    </w:p>
    <w:p w14:paraId="3BC15970" w14:textId="77777777" w:rsidR="00CB5DC1" w:rsidRDefault="00CB5DC1">
      <w:pPr>
        <w:rPr>
          <w:b/>
          <w:i/>
          <w:highlight w:val="cyan"/>
        </w:rPr>
      </w:pPr>
      <w:r>
        <w:rPr>
          <w:b/>
          <w:i/>
          <w:highlight w:val="cyan"/>
        </w:rPr>
        <w:br w:type="page"/>
      </w:r>
    </w:p>
    <w:p w14:paraId="0390F489" w14:textId="77777777" w:rsidR="00CB5DC1" w:rsidRDefault="00CB5DC1" w:rsidP="00CB5DC1">
      <w:pPr>
        <w:pStyle w:val="Listenabsatz"/>
        <w:numPr>
          <w:ilvl w:val="0"/>
          <w:numId w:val="8"/>
        </w:numPr>
        <w:rPr>
          <w:b/>
          <w:i/>
          <w:highlight w:val="cyan"/>
        </w:rPr>
      </w:pPr>
      <w:r>
        <w:rPr>
          <w:b/>
          <w:i/>
          <w:highlight w:val="cyan"/>
        </w:rPr>
        <w:lastRenderedPageBreak/>
        <w:t>Problem: Ich will bewusst einen hartcodierten Verweis in mein Dokument aufnehmen, aber das Endkontroll-Makro beschwert sich.</w:t>
      </w:r>
    </w:p>
    <w:p w14:paraId="6B01CCE3" w14:textId="77777777" w:rsidR="00CB5DC1" w:rsidRPr="00DC559F" w:rsidRDefault="00CB5DC1">
      <w:pPr>
        <w:rPr>
          <w:i/>
        </w:rPr>
      </w:pPr>
    </w:p>
    <w:p w14:paraId="3F1E053E" w14:textId="77777777" w:rsidR="00CB5DC1" w:rsidRPr="00DC559F" w:rsidRDefault="00CB5DC1">
      <w:pPr>
        <w:rPr>
          <w:i/>
          <w:highlight w:val="cyan"/>
        </w:rPr>
      </w:pPr>
      <w:r w:rsidRPr="00DC559F">
        <w:rPr>
          <w:i/>
          <w:highlight w:val="cyan"/>
        </w:rPr>
        <w:t>Manchmal braucht man har</w:t>
      </w:r>
      <w:r>
        <w:rPr>
          <w:i/>
          <w:highlight w:val="cyan"/>
        </w:rPr>
        <w:t>tc</w:t>
      </w:r>
      <w:r w:rsidRPr="00DC559F">
        <w:rPr>
          <w:i/>
          <w:highlight w:val="cyan"/>
        </w:rPr>
        <w:t xml:space="preserve">odierte Verweise, </w:t>
      </w:r>
      <w:proofErr w:type="gramStart"/>
      <w:r w:rsidRPr="00DC559F">
        <w:rPr>
          <w:i/>
          <w:highlight w:val="cyan"/>
        </w:rPr>
        <w:t>z.B.</w:t>
      </w:r>
      <w:proofErr w:type="gramEnd"/>
      <w:r w:rsidRPr="00DC559F">
        <w:rPr>
          <w:i/>
          <w:highlight w:val="cyan"/>
        </w:rPr>
        <w:t xml:space="preserve"> um im Proposal einen Abschnitt der Ausschreibung zu refer</w:t>
      </w:r>
      <w:r>
        <w:rPr>
          <w:i/>
          <w:highlight w:val="cyan"/>
        </w:rPr>
        <w:t>enzieren.</w:t>
      </w:r>
    </w:p>
    <w:p w14:paraId="7DBC0133" w14:textId="77777777" w:rsidR="00CB5DC1" w:rsidRDefault="00CB5DC1">
      <w:pPr>
        <w:rPr>
          <w:i/>
          <w:highlight w:val="cyan"/>
        </w:rPr>
      </w:pPr>
      <w:r w:rsidRPr="00DC559F">
        <w:rPr>
          <w:i/>
          <w:highlight w:val="cyan"/>
        </w:rPr>
        <w:t>Um solche bewusst hart</w:t>
      </w:r>
      <w:r>
        <w:rPr>
          <w:i/>
          <w:highlight w:val="cyan"/>
        </w:rPr>
        <w:t>c</w:t>
      </w:r>
      <w:r w:rsidRPr="00DC559F">
        <w:rPr>
          <w:i/>
          <w:highlight w:val="cyan"/>
        </w:rPr>
        <w:t>odierten Verweise vor dem Endkontroll-Makro zu schützen, muss man sie in ein Content Control packen und dessen Tag auf den Namen „</w:t>
      </w:r>
      <w:proofErr w:type="spellStart"/>
      <w:r w:rsidRPr="00DC559F">
        <w:rPr>
          <w:i/>
          <w:highlight w:val="cyan"/>
        </w:rPr>
        <w:t>ExternalRef</w:t>
      </w:r>
      <w:proofErr w:type="spellEnd"/>
      <w:r w:rsidRPr="00DC559F">
        <w:rPr>
          <w:i/>
          <w:highlight w:val="cyan"/>
        </w:rPr>
        <w:t>“ setzen.</w:t>
      </w:r>
    </w:p>
    <w:p w14:paraId="3086EE06" w14:textId="77777777" w:rsidR="00CB5DC1" w:rsidRPr="00DC559F" w:rsidRDefault="00CB5DC1">
      <w:pPr>
        <w:rPr>
          <w:i/>
          <w:highlight w:val="cyan"/>
        </w:rPr>
      </w:pPr>
      <w:r>
        <w:rPr>
          <w:i/>
          <w:highlight w:val="cyan"/>
        </w:rPr>
        <w:t>Genau das macht der Shortcut Alt-YR für Euch!</w:t>
      </w:r>
    </w:p>
    <w:p w14:paraId="4366369E" w14:textId="77777777" w:rsidR="00CB5DC1" w:rsidRPr="00DC559F" w:rsidRDefault="00CB5DC1">
      <w:pPr>
        <w:rPr>
          <w:i/>
        </w:rPr>
      </w:pPr>
      <w:r>
        <w:rPr>
          <w:i/>
          <w:highlight w:val="cyan"/>
        </w:rPr>
        <w:t xml:space="preserve">Oder manuell </w:t>
      </w:r>
      <w:r w:rsidRPr="00DC559F">
        <w:rPr>
          <w:i/>
          <w:highlight w:val="cyan"/>
        </w:rPr>
        <w:t xml:space="preserve">das Content Control </w:t>
      </w:r>
      <w:proofErr w:type="gramStart"/>
      <w:r w:rsidRPr="00DC559F">
        <w:rPr>
          <w:i/>
          <w:highlight w:val="cyan"/>
        </w:rPr>
        <w:t>aus folgendem</w:t>
      </w:r>
      <w:proofErr w:type="gramEnd"/>
      <w:r w:rsidRPr="00DC559F">
        <w:rPr>
          <w:i/>
          <w:highlight w:val="cyan"/>
        </w:rPr>
        <w:t xml:space="preserve"> Beispiel kopieren:</w:t>
      </w:r>
    </w:p>
    <w:p w14:paraId="434A2E74" w14:textId="77777777" w:rsidR="00CB5DC1" w:rsidRDefault="00CB5DC1">
      <w:r>
        <w:t xml:space="preserve">Bezug: </w:t>
      </w:r>
      <w:sdt>
        <w:sdtPr>
          <w:rPr>
            <w:highlight w:val="yellow"/>
          </w:rPr>
          <w:alias w:val="ExternalRef"/>
          <w:tag w:val="ExternalRef"/>
          <w:id w:val="25792401"/>
          <w:placeholder>
            <w:docPart w:val="8C9626EE5095475FA20F5CF7914391E0"/>
          </w:placeholder>
        </w:sdtPr>
        <w:sdtContent>
          <w:r w:rsidRPr="00782D38">
            <w:rPr>
              <w:highlight w:val="yellow"/>
            </w:rPr>
            <w:t xml:space="preserve">Abschnitt </w:t>
          </w:r>
          <w:r w:rsidRPr="00782D38">
            <w:rPr>
              <w:highlight w:val="green"/>
            </w:rPr>
            <w:t>1.2.3</w:t>
          </w:r>
        </w:sdtContent>
      </w:sdt>
    </w:p>
    <w:p w14:paraId="0FE4F6EE" w14:textId="77777777" w:rsidR="00CB5DC1" w:rsidRPr="00DC559F" w:rsidRDefault="00CB5DC1">
      <w:pPr>
        <w:rPr>
          <w:i/>
        </w:rPr>
      </w:pPr>
      <w:r w:rsidRPr="00DC559F">
        <w:rPr>
          <w:i/>
          <w:highlight w:val="cyan"/>
        </w:rPr>
        <w:t xml:space="preserve">Damit kann man </w:t>
      </w:r>
      <w:proofErr w:type="gramStart"/>
      <w:r w:rsidRPr="00DC559F">
        <w:rPr>
          <w:i/>
          <w:highlight w:val="cyan"/>
        </w:rPr>
        <w:t>dort</w:t>
      </w:r>
      <w:proofErr w:type="gramEnd"/>
      <w:r w:rsidRPr="00DC559F">
        <w:rPr>
          <w:i/>
          <w:highlight w:val="cyan"/>
        </w:rPr>
        <w:t xml:space="preserve"> wo nötig hart</w:t>
      </w:r>
      <w:r>
        <w:rPr>
          <w:i/>
          <w:highlight w:val="cyan"/>
        </w:rPr>
        <w:t>c</w:t>
      </w:r>
      <w:r w:rsidRPr="00DC559F">
        <w:rPr>
          <w:i/>
          <w:highlight w:val="cyan"/>
        </w:rPr>
        <w:t>odierte Verweise einbauen, ohne gleich den ganzen Check des Endkontroll-Makros deaktivieren zu müssen.</w:t>
      </w:r>
    </w:p>
    <w:p w14:paraId="5DE1B352" w14:textId="77777777" w:rsidR="00CB5DC1" w:rsidRPr="00D9624E" w:rsidRDefault="00CB5DC1">
      <w:pPr>
        <w:rPr>
          <w:color w:val="404040" w:themeColor="text1" w:themeTint="BF"/>
        </w:rPr>
      </w:pPr>
    </w:p>
    <w:p w14:paraId="36A926BC" w14:textId="77777777" w:rsidR="00CB5DC1" w:rsidRDefault="00CB5DC1">
      <w:pPr>
        <w:rPr>
          <w:color w:val="404040" w:themeColor="text1" w:themeTint="BF"/>
        </w:rPr>
      </w:pPr>
      <w:r>
        <w:rPr>
          <w:color w:val="404040" w:themeColor="text1" w:themeTint="BF"/>
        </w:rPr>
        <w:br w:type="page"/>
      </w:r>
    </w:p>
    <w:p w14:paraId="123FBAE3" w14:textId="77777777" w:rsidR="00CB5DC1" w:rsidRDefault="00CB5DC1" w:rsidP="00CB5DC1">
      <w:pPr>
        <w:pStyle w:val="Listenabsatz"/>
        <w:numPr>
          <w:ilvl w:val="0"/>
          <w:numId w:val="8"/>
        </w:numPr>
        <w:rPr>
          <w:b/>
          <w:i/>
          <w:highlight w:val="cyan"/>
        </w:rPr>
      </w:pPr>
      <w:r>
        <w:rPr>
          <w:b/>
          <w:i/>
          <w:highlight w:val="cyan"/>
        </w:rPr>
        <w:lastRenderedPageBreak/>
        <w:t>Präfix für Schwachstellennummer einfügen</w:t>
      </w:r>
    </w:p>
    <w:p w14:paraId="31F15FF8" w14:textId="77777777" w:rsidR="00CB5DC1" w:rsidRDefault="00CB5DC1">
      <w:pPr>
        <w:rPr>
          <w:i/>
          <w:highlight w:val="cyan"/>
        </w:rPr>
      </w:pPr>
      <w:r w:rsidRPr="006B6EB3">
        <w:rPr>
          <w:i/>
          <w:highlight w:val="cyan"/>
          <w:u w:val="single"/>
        </w:rPr>
        <w:t>Hintergrund:</w:t>
      </w:r>
      <w:r>
        <w:rPr>
          <w:i/>
          <w:highlight w:val="cyan"/>
        </w:rPr>
        <w:t xml:space="preserve"> Ein Projekt umfasst mehrere Prüfpositionen und ihr möchtet, dass sich die entsprechende Position im jeweiligen Bericht in der Schwachstellennummer widerspiegelt (z. B. P2-S1, P3-S1).</w:t>
      </w:r>
    </w:p>
    <w:p w14:paraId="13FB8E34" w14:textId="77777777" w:rsidR="00CB5DC1" w:rsidRDefault="00CB5DC1">
      <w:pPr>
        <w:rPr>
          <w:i/>
          <w:highlight w:val="cyan"/>
          <w:u w:val="single"/>
        </w:rPr>
      </w:pPr>
      <w:r w:rsidRPr="00E50FF4">
        <w:rPr>
          <w:i/>
          <w:highlight w:val="cyan"/>
          <w:u w:val="single"/>
        </w:rPr>
        <w:t>Vorgehensweise:</w:t>
      </w:r>
    </w:p>
    <w:p w14:paraId="348B23F4" w14:textId="77777777" w:rsidR="00CB5DC1" w:rsidRDefault="00CB5DC1">
      <w:pPr>
        <w:rPr>
          <w:bCs/>
          <w:i/>
          <w:highlight w:val="cyan"/>
        </w:rPr>
      </w:pPr>
      <w:r>
        <w:rPr>
          <w:bCs/>
          <w:i/>
          <w:highlight w:val="cyan"/>
        </w:rPr>
        <w:t>Schwachstellenn</w:t>
      </w:r>
      <w:r w:rsidRPr="00E50FF4">
        <w:rPr>
          <w:bCs/>
          <w:i/>
          <w:highlight w:val="cyan"/>
        </w:rPr>
        <w:t>ummer anklicken/markieren</w:t>
      </w:r>
      <w:r>
        <w:rPr>
          <w:bCs/>
          <w:i/>
          <w:highlight w:val="cyan"/>
        </w:rPr>
        <w:t>:</w:t>
      </w:r>
    </w:p>
    <w:p w14:paraId="58EF10EB" w14:textId="77777777" w:rsidR="00CB5DC1" w:rsidRDefault="00CB5DC1">
      <w:pPr>
        <w:rPr>
          <w:bCs/>
          <w:i/>
          <w:highlight w:val="cyan"/>
        </w:rPr>
      </w:pPr>
      <w:r>
        <w:rPr>
          <w:noProof/>
        </w:rPr>
        <w:drawing>
          <wp:inline distT="0" distB="0" distL="0" distR="0" wp14:anchorId="79171423" wp14:editId="056C85D8">
            <wp:extent cx="3589020" cy="793588"/>
            <wp:effectExtent l="0" t="0" r="0" b="6985"/>
            <wp:docPr id="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589020" cy="793588"/>
                    </a:xfrm>
                    <a:prstGeom prst="rect">
                      <a:avLst/>
                    </a:prstGeom>
                  </pic:spPr>
                </pic:pic>
              </a:graphicData>
            </a:graphic>
          </wp:inline>
        </w:drawing>
      </w:r>
    </w:p>
    <w:p w14:paraId="6668F9EF" w14:textId="77777777" w:rsidR="00CB5DC1" w:rsidRPr="00E50FF4" w:rsidRDefault="00CB5DC1">
      <w:pPr>
        <w:rPr>
          <w:bCs/>
          <w:i/>
          <w:highlight w:val="cyan"/>
        </w:rPr>
      </w:pPr>
      <w:r>
        <w:rPr>
          <w:bCs/>
          <w:i/>
          <w:highlight w:val="cyan"/>
        </w:rPr>
        <w:t>Unter „</w:t>
      </w:r>
      <w:r w:rsidRPr="00E50FF4">
        <w:rPr>
          <w:bCs/>
          <w:i/>
          <w:highlight w:val="cyan"/>
        </w:rPr>
        <w:t>Absat</w:t>
      </w:r>
      <w:r>
        <w:rPr>
          <w:bCs/>
          <w:i/>
          <w:highlight w:val="cyan"/>
        </w:rPr>
        <w:t>z“</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Liste mit mehreren Ebenen</w:t>
      </w:r>
      <w:r>
        <w:rPr>
          <w:bCs/>
          <w:i/>
          <w:highlight w:val="cyan"/>
        </w:rPr>
        <w:t>“</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Neue Liste mit mehreren Ebenen definieren…</w:t>
      </w:r>
      <w:r>
        <w:rPr>
          <w:bCs/>
          <w:i/>
          <w:highlight w:val="cyan"/>
        </w:rPr>
        <w:t>“ auswählen. Es öffnet sich folgendes Fenster:</w:t>
      </w:r>
    </w:p>
    <w:p w14:paraId="64493B9C" w14:textId="77777777" w:rsidR="00CB5DC1" w:rsidRDefault="00CB5DC1">
      <w:pPr>
        <w:rPr>
          <w:bCs/>
          <w:i/>
          <w:highlight w:val="cyan"/>
        </w:rPr>
      </w:pPr>
      <w:r>
        <w:rPr>
          <w:noProof/>
        </w:rPr>
        <w:drawing>
          <wp:inline distT="0" distB="0" distL="0" distR="0" wp14:anchorId="2F575E27" wp14:editId="45C3B7DD">
            <wp:extent cx="5759450" cy="4260546"/>
            <wp:effectExtent l="0" t="0" r="0" b="6985"/>
            <wp:docPr id="7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59450" cy="4260546"/>
                    </a:xfrm>
                    <a:prstGeom prst="rect">
                      <a:avLst/>
                    </a:prstGeom>
                  </pic:spPr>
                </pic:pic>
              </a:graphicData>
            </a:graphic>
          </wp:inline>
        </w:drawing>
      </w:r>
    </w:p>
    <w:p w14:paraId="6880BE30" w14:textId="77777777" w:rsidR="00CB5DC1" w:rsidRDefault="00CB5DC1">
      <w:pPr>
        <w:rPr>
          <w:bCs/>
          <w:i/>
          <w:highlight w:val="cyan"/>
        </w:rPr>
      </w:pPr>
      <w:r>
        <w:rPr>
          <w:bCs/>
          <w:i/>
          <w:highlight w:val="cyan"/>
        </w:rPr>
        <w:lastRenderedPageBreak/>
        <w:t>Dort im Feld „Formatierung für Zahl eingeben:“ die gewünschte Position ergänzen, z. B.:</w:t>
      </w:r>
    </w:p>
    <w:p w14:paraId="2E0D3492" w14:textId="77777777" w:rsidR="00CB5DC1" w:rsidRDefault="00CB5DC1">
      <w:pPr>
        <w:rPr>
          <w:bCs/>
          <w:i/>
          <w:highlight w:val="cyan"/>
        </w:rPr>
      </w:pPr>
      <w:r>
        <w:rPr>
          <w:noProof/>
        </w:rPr>
        <w:drawing>
          <wp:inline distT="0" distB="0" distL="0" distR="0" wp14:anchorId="00716DE2" wp14:editId="1A912D5A">
            <wp:extent cx="1721205" cy="655320"/>
            <wp:effectExtent l="0" t="0" r="0" b="0"/>
            <wp:docPr id="8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786764" cy="680280"/>
                    </a:xfrm>
                    <a:prstGeom prst="rect">
                      <a:avLst/>
                    </a:prstGeom>
                  </pic:spPr>
                </pic:pic>
              </a:graphicData>
            </a:graphic>
          </wp:inline>
        </w:drawing>
      </w:r>
    </w:p>
    <w:p w14:paraId="4BA6858D" w14:textId="77777777" w:rsidR="00CB5DC1" w:rsidRDefault="00CB5DC1">
      <w:pPr>
        <w:rPr>
          <w:bCs/>
          <w:i/>
          <w:highlight w:val="cyan"/>
        </w:rPr>
      </w:pPr>
      <w:r>
        <w:rPr>
          <w:bCs/>
          <w:i/>
          <w:highlight w:val="cyan"/>
        </w:rPr>
        <w:t>Mit OK bestätigen.</w:t>
      </w:r>
    </w:p>
    <w:p w14:paraId="4E5E5B1F" w14:textId="77777777" w:rsidR="00CB5DC1" w:rsidRPr="00E50FF4" w:rsidRDefault="00CB5DC1">
      <w:pPr>
        <w:rPr>
          <w:bCs/>
          <w:i/>
          <w:highlight w:val="cyan"/>
          <w:u w:val="single"/>
        </w:rPr>
      </w:pPr>
      <w:r w:rsidRPr="00E50FF4">
        <w:rPr>
          <w:bCs/>
          <w:i/>
          <w:highlight w:val="cyan"/>
          <w:u w:val="single"/>
        </w:rPr>
        <w:t>Ergebnis:</w:t>
      </w:r>
    </w:p>
    <w:p w14:paraId="14DA997E" w14:textId="77777777" w:rsidR="00CB5DC1" w:rsidRDefault="00CB5DC1">
      <w:pPr>
        <w:rPr>
          <w:bCs/>
          <w:i/>
          <w:highlight w:val="cyan"/>
        </w:rPr>
      </w:pPr>
      <w:r>
        <w:rPr>
          <w:noProof/>
        </w:rPr>
        <w:drawing>
          <wp:inline distT="0" distB="0" distL="0" distR="0" wp14:anchorId="4E859CA7" wp14:editId="76D79888">
            <wp:extent cx="4069080" cy="433720"/>
            <wp:effectExtent l="0" t="0" r="7620" b="4445"/>
            <wp:docPr id="8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069080" cy="433720"/>
                    </a:xfrm>
                    <a:prstGeom prst="rect">
                      <a:avLst/>
                    </a:prstGeom>
                  </pic:spPr>
                </pic:pic>
              </a:graphicData>
            </a:graphic>
          </wp:inline>
        </w:drawing>
      </w:r>
    </w:p>
    <w:p w14:paraId="213F3976" w14:textId="77777777" w:rsidR="00CB5DC1" w:rsidRPr="00E50FF4" w:rsidRDefault="00CB5DC1">
      <w:pPr>
        <w:rPr>
          <w:bCs/>
          <w:i/>
          <w:highlight w:val="cyan"/>
        </w:rPr>
      </w:pPr>
      <w:r>
        <w:rPr>
          <w:bCs/>
          <w:i/>
          <w:highlight w:val="cyan"/>
        </w:rPr>
        <w:br w:type="page"/>
      </w:r>
    </w:p>
    <w:sectPr w:rsidR="00CB5DC1" w:rsidRPr="00E50FF4" w:rsidSect="00A42DDB">
      <w:headerReference w:type="default" r:id="rId30"/>
      <w:footerReference w:type="default" r:id="rId31"/>
      <w:pgSz w:w="11906" w:h="16838" w:code="9"/>
      <w:pgMar w:top="1418" w:right="1418" w:bottom="1418" w:left="1418" w:header="890" w:footer="8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B3E82" w14:textId="77777777" w:rsidR="00BE539E" w:rsidRDefault="00BE539E" w:rsidP="00D9009E">
      <w:pPr>
        <w:spacing w:after="0"/>
      </w:pPr>
      <w:r>
        <w:separator/>
      </w:r>
    </w:p>
  </w:endnote>
  <w:endnote w:type="continuationSeparator" w:id="0">
    <w:p w14:paraId="027DA883" w14:textId="77777777" w:rsidR="00BE539E" w:rsidRDefault="00BE539E"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F6105"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6CF01AA9" wp14:editId="523BC991">
          <wp:simplePos x="0" y="0"/>
          <wp:positionH relativeFrom="page">
            <wp:posOffset>4792931</wp:posOffset>
          </wp:positionH>
          <wp:positionV relativeFrom="page">
            <wp:posOffset>9535886</wp:posOffset>
          </wp:positionV>
          <wp:extent cx="1919613" cy="570015"/>
          <wp:effectExtent l="19050" t="0" r="4437" b="0"/>
          <wp:wrapNone/>
          <wp:docPr id="9"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75461" w14:textId="0B40D5BA" w:rsidR="009816E6" w:rsidRPr="00E53671"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7A3FDD">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BD7AA8">
      <w:rPr>
        <w:noProof/>
      </w:rPr>
      <w:t>2025</w:t>
    </w:r>
    <w:r>
      <w:rPr>
        <w:noProof/>
      </w:rPr>
      <w:fldChar w:fldCharType="end"/>
    </w:r>
    <w:r w:rsidRPr="008855BA">
      <w:rPr>
        <w:noProof/>
      </w:rPr>
      <w:tab/>
    </w:r>
    <w:sdt>
      <w:sdtPr>
        <w:rPr>
          <w:noProof/>
        </w:rPr>
        <w:alias w:val="Klassifikation"/>
        <w:tag w:val="documentClassification"/>
        <w:id w:val="269366232"/>
        <w:placeholder>
          <w:docPart w:val="68D038F479F54843854FAF9C0EEA29F7"/>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B6586" w14:textId="1BF4EBDD"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7A3FDD">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BD7AA8">
      <w:rPr>
        <w:noProof/>
      </w:rPr>
      <w:t>2025</w:t>
    </w:r>
    <w:r>
      <w:rPr>
        <w:noProof/>
      </w:rPr>
      <w:fldChar w:fldCharType="end"/>
    </w:r>
    <w:r w:rsidRPr="008855BA">
      <w:rPr>
        <w:noProof/>
      </w:rPr>
      <w:tab/>
    </w:r>
    <w:sdt>
      <w:sdtPr>
        <w:rPr>
          <w:noProof/>
        </w:rPr>
        <w:alias w:val="Klassifikation"/>
        <w:tag w:val="documentClassification"/>
        <w:id w:val="-1642187612"/>
        <w:placeholder>
          <w:docPart w:val="CB3486C6BDB948FF95E2A1C49287248D"/>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D6A85" w14:textId="77777777" w:rsidR="00BE539E" w:rsidRDefault="00BE539E" w:rsidP="00D9009E">
      <w:pPr>
        <w:spacing w:after="0"/>
      </w:pPr>
      <w:r>
        <w:separator/>
      </w:r>
    </w:p>
  </w:footnote>
  <w:footnote w:type="continuationSeparator" w:id="0">
    <w:p w14:paraId="55EC3AF1" w14:textId="77777777" w:rsidR="00BE539E" w:rsidRDefault="00BE539E"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47117" w14:textId="77777777" w:rsidR="00CB5DC1" w:rsidRPr="000A4DF4" w:rsidRDefault="005E4AF0">
    <w:pPr>
      <w:pStyle w:val="Kopfzeile"/>
    </w:pPr>
    <w:r>
      <w:rPr>
        <w:noProof/>
      </w:rPr>
      <mc:AlternateContent>
        <mc:Choice Requires="wps">
          <w:drawing>
            <wp:anchor distT="45720" distB="45720" distL="114300" distR="114300" simplePos="0" relativeHeight="251670528" behindDoc="1" locked="0" layoutInCell="1" allowOverlap="1" wp14:anchorId="6AA0D114" wp14:editId="3681E19B">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0545FAB2"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A0D114" id="_x0000_t202" coordsize="21600,21600" o:spt="202" path="m,l,21600r21600,l21600,xe">
              <v:stroke joinstyle="miter"/>
              <v:path gradientshapeok="t" o:connecttype="rect"/>
            </v:shapetype>
            <v:shape id="Textfeld 2" o:spid="_x0000_s1028" type="#_x0000_t202" style="position:absolute;left:0;text-align:left;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0545FAB2"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2FB8BC05" wp14:editId="5D11D4F2">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F65E1"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10232C8C" wp14:editId="3070A82A">
          <wp:simplePos x="0" y="0"/>
          <wp:positionH relativeFrom="page">
            <wp:align>left</wp:align>
          </wp:positionH>
          <wp:positionV relativeFrom="page">
            <wp:posOffset>722630</wp:posOffset>
          </wp:positionV>
          <wp:extent cx="7560310" cy="4248785"/>
          <wp:effectExtent l="0" t="0" r="2540" b="0"/>
          <wp:wrapNone/>
          <wp:docPr id="59788423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2132EC9"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574B6693" w14:textId="77777777">
      <w:sdt>
        <w:sdtPr>
          <w:alias w:val="Titel"/>
          <w:tag w:val=""/>
          <w:id w:val="-2111114420"/>
          <w:placeholder>
            <w:docPart w:val="51D1C1746CD848D392D64AC7DD8B4D79"/>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12A713AB" w14:textId="3B28A0F5" w:rsidR="00CB5DC1" w:rsidRPr="00747662" w:rsidRDefault="007A3FDD">
              <w:pPr>
                <w:pStyle w:val="csKopfzeile"/>
              </w:pPr>
              <w:r>
                <w:t>QUIC TLS Tooling</w:t>
              </w:r>
            </w:p>
          </w:tc>
        </w:sdtContent>
      </w:sdt>
      <w:tc>
        <w:tcPr>
          <w:tcW w:w="1694" w:type="dxa"/>
          <w:vAlign w:val="bottom"/>
        </w:tcPr>
        <w:p w14:paraId="2EAA5353" w14:textId="77777777" w:rsidR="00CB5DC1" w:rsidRDefault="00CB5DC1">
          <w:pPr>
            <w:pStyle w:val="csKopfzeile"/>
          </w:pPr>
          <w:r w:rsidRPr="002B728F">
            <w:rPr>
              <w:noProof/>
            </w:rPr>
            <w:drawing>
              <wp:anchor distT="0" distB="0" distL="114300" distR="114300" simplePos="0" relativeHeight="251675648" behindDoc="0" locked="1" layoutInCell="1" allowOverlap="1" wp14:anchorId="5AB0A966" wp14:editId="465F9335">
                <wp:simplePos x="0" y="0"/>
                <wp:positionH relativeFrom="column">
                  <wp:posOffset>29845</wp:posOffset>
                </wp:positionH>
                <wp:positionV relativeFrom="paragraph">
                  <wp:posOffset>-193675</wp:posOffset>
                </wp:positionV>
                <wp:extent cx="1045210" cy="314325"/>
                <wp:effectExtent l="0" t="0" r="2540" b="9525"/>
                <wp:wrapNone/>
                <wp:docPr id="2014723152"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02AB03ED" w14:textId="77777777" w:rsidR="009816E6" w:rsidRPr="00E53671" w:rsidRDefault="009816E6" w:rsidP="00E53671">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4718AA04" w14:textId="77777777">
      <w:sdt>
        <w:sdtPr>
          <w:alias w:val="Titel"/>
          <w:tag w:val=""/>
          <w:id w:val="749316182"/>
          <w:placeholder>
            <w:docPart w:val="A699AE4EF2154ED39DBF7EB5FCC60182"/>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466160D0" w14:textId="320D8928" w:rsidR="00CB5DC1" w:rsidRPr="00747662" w:rsidRDefault="007A3FDD">
              <w:pPr>
                <w:pStyle w:val="csKopfzeile"/>
              </w:pPr>
              <w:r>
                <w:t>QUIC TLS Tooling</w:t>
              </w:r>
            </w:p>
          </w:tc>
        </w:sdtContent>
      </w:sdt>
      <w:tc>
        <w:tcPr>
          <w:tcW w:w="1694" w:type="dxa"/>
          <w:vAlign w:val="bottom"/>
        </w:tcPr>
        <w:p w14:paraId="20CBD78B" w14:textId="77777777" w:rsidR="00CB5DC1" w:rsidRDefault="00CB5DC1">
          <w:pPr>
            <w:pStyle w:val="csKopfzeile"/>
          </w:pPr>
          <w:r w:rsidRPr="002B728F">
            <w:rPr>
              <w:noProof/>
            </w:rPr>
            <w:drawing>
              <wp:anchor distT="0" distB="0" distL="114300" distR="114300" simplePos="0" relativeHeight="251679744" behindDoc="0" locked="1" layoutInCell="1" allowOverlap="1" wp14:anchorId="07F819B2" wp14:editId="53FE6C5F">
                <wp:simplePos x="0" y="0"/>
                <wp:positionH relativeFrom="column">
                  <wp:posOffset>29845</wp:posOffset>
                </wp:positionH>
                <wp:positionV relativeFrom="paragraph">
                  <wp:posOffset>-193675</wp:posOffset>
                </wp:positionV>
                <wp:extent cx="1045210" cy="314325"/>
                <wp:effectExtent l="0" t="0" r="2540" b="9525"/>
                <wp:wrapNone/>
                <wp:docPr id="1551254352"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183F2FFA"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F0771"/>
    <w:multiLevelType w:val="multilevel"/>
    <w:tmpl w:val="55AAA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3479DD"/>
    <w:multiLevelType w:val="multilevel"/>
    <w:tmpl w:val="743245AA"/>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1616"/>
        </w:tabs>
        <w:ind w:left="1616"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ascii="Arial" w:hAnsi="Arial" w:cs="Arial" w:hint="default"/>
        <w:sz w:val="24"/>
        <w:szCs w:val="24"/>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5CC3CDE"/>
    <w:multiLevelType w:val="hybridMultilevel"/>
    <w:tmpl w:val="7FFA2834"/>
    <w:lvl w:ilvl="0" w:tplc="04070001">
      <w:start w:val="1"/>
      <w:numFmt w:val="bullet"/>
      <w:lvlText w:val=""/>
      <w:lvlJc w:val="left"/>
      <w:pPr>
        <w:ind w:left="1485" w:hanging="360"/>
      </w:pPr>
      <w:rPr>
        <w:rFonts w:ascii="Symbol" w:hAnsi="Symbol" w:hint="default"/>
      </w:rPr>
    </w:lvl>
    <w:lvl w:ilvl="1" w:tplc="04070003" w:tentative="1">
      <w:start w:val="1"/>
      <w:numFmt w:val="bullet"/>
      <w:lvlText w:val="o"/>
      <w:lvlJc w:val="left"/>
      <w:pPr>
        <w:ind w:left="2205" w:hanging="360"/>
      </w:pPr>
      <w:rPr>
        <w:rFonts w:ascii="Courier New" w:hAnsi="Courier New" w:cs="Courier New" w:hint="default"/>
      </w:rPr>
    </w:lvl>
    <w:lvl w:ilvl="2" w:tplc="04070005" w:tentative="1">
      <w:start w:val="1"/>
      <w:numFmt w:val="bullet"/>
      <w:lvlText w:val=""/>
      <w:lvlJc w:val="left"/>
      <w:pPr>
        <w:ind w:left="2925" w:hanging="360"/>
      </w:pPr>
      <w:rPr>
        <w:rFonts w:ascii="Wingdings" w:hAnsi="Wingdings" w:hint="default"/>
      </w:rPr>
    </w:lvl>
    <w:lvl w:ilvl="3" w:tplc="04070001" w:tentative="1">
      <w:start w:val="1"/>
      <w:numFmt w:val="bullet"/>
      <w:lvlText w:val=""/>
      <w:lvlJc w:val="left"/>
      <w:pPr>
        <w:ind w:left="3645" w:hanging="360"/>
      </w:pPr>
      <w:rPr>
        <w:rFonts w:ascii="Symbol" w:hAnsi="Symbol" w:hint="default"/>
      </w:rPr>
    </w:lvl>
    <w:lvl w:ilvl="4" w:tplc="04070003" w:tentative="1">
      <w:start w:val="1"/>
      <w:numFmt w:val="bullet"/>
      <w:lvlText w:val="o"/>
      <w:lvlJc w:val="left"/>
      <w:pPr>
        <w:ind w:left="4365" w:hanging="360"/>
      </w:pPr>
      <w:rPr>
        <w:rFonts w:ascii="Courier New" w:hAnsi="Courier New" w:cs="Courier New" w:hint="default"/>
      </w:rPr>
    </w:lvl>
    <w:lvl w:ilvl="5" w:tplc="04070005" w:tentative="1">
      <w:start w:val="1"/>
      <w:numFmt w:val="bullet"/>
      <w:lvlText w:val=""/>
      <w:lvlJc w:val="left"/>
      <w:pPr>
        <w:ind w:left="5085" w:hanging="360"/>
      </w:pPr>
      <w:rPr>
        <w:rFonts w:ascii="Wingdings" w:hAnsi="Wingdings" w:hint="default"/>
      </w:rPr>
    </w:lvl>
    <w:lvl w:ilvl="6" w:tplc="04070001" w:tentative="1">
      <w:start w:val="1"/>
      <w:numFmt w:val="bullet"/>
      <w:lvlText w:val=""/>
      <w:lvlJc w:val="left"/>
      <w:pPr>
        <w:ind w:left="5805" w:hanging="360"/>
      </w:pPr>
      <w:rPr>
        <w:rFonts w:ascii="Symbol" w:hAnsi="Symbol" w:hint="default"/>
      </w:rPr>
    </w:lvl>
    <w:lvl w:ilvl="7" w:tplc="04070003" w:tentative="1">
      <w:start w:val="1"/>
      <w:numFmt w:val="bullet"/>
      <w:lvlText w:val="o"/>
      <w:lvlJc w:val="left"/>
      <w:pPr>
        <w:ind w:left="6525" w:hanging="360"/>
      </w:pPr>
      <w:rPr>
        <w:rFonts w:ascii="Courier New" w:hAnsi="Courier New" w:cs="Courier New" w:hint="default"/>
      </w:rPr>
    </w:lvl>
    <w:lvl w:ilvl="8" w:tplc="04070005" w:tentative="1">
      <w:start w:val="1"/>
      <w:numFmt w:val="bullet"/>
      <w:lvlText w:val=""/>
      <w:lvlJc w:val="left"/>
      <w:pPr>
        <w:ind w:left="7245" w:hanging="360"/>
      </w:pPr>
      <w:rPr>
        <w:rFonts w:ascii="Wingdings" w:hAnsi="Wingdings" w:hint="default"/>
      </w:rPr>
    </w:lvl>
  </w:abstractNum>
  <w:abstractNum w:abstractNumId="4" w15:restartNumberingAfterBreak="0">
    <w:nsid w:val="2C1C59BA"/>
    <w:multiLevelType w:val="hybridMultilevel"/>
    <w:tmpl w:val="ED9647C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4859351B"/>
    <w:multiLevelType w:val="hybridMultilevel"/>
    <w:tmpl w:val="0E146D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BC63FD2"/>
    <w:multiLevelType w:val="hybridMultilevel"/>
    <w:tmpl w:val="43F80A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0483033"/>
    <w:multiLevelType w:val="hybridMultilevel"/>
    <w:tmpl w:val="89FAD522"/>
    <w:lvl w:ilvl="0" w:tplc="04070001">
      <w:start w:val="1"/>
      <w:numFmt w:val="bullet"/>
      <w:lvlText w:val=""/>
      <w:lvlJc w:val="left"/>
      <w:pPr>
        <w:ind w:left="1485" w:hanging="360"/>
      </w:pPr>
      <w:rPr>
        <w:rFonts w:ascii="Symbol" w:hAnsi="Symbol" w:hint="default"/>
      </w:rPr>
    </w:lvl>
    <w:lvl w:ilvl="1" w:tplc="04070003" w:tentative="1">
      <w:start w:val="1"/>
      <w:numFmt w:val="bullet"/>
      <w:lvlText w:val="o"/>
      <w:lvlJc w:val="left"/>
      <w:pPr>
        <w:ind w:left="2205" w:hanging="360"/>
      </w:pPr>
      <w:rPr>
        <w:rFonts w:ascii="Courier New" w:hAnsi="Courier New" w:cs="Courier New" w:hint="default"/>
      </w:rPr>
    </w:lvl>
    <w:lvl w:ilvl="2" w:tplc="04070005" w:tentative="1">
      <w:start w:val="1"/>
      <w:numFmt w:val="bullet"/>
      <w:lvlText w:val=""/>
      <w:lvlJc w:val="left"/>
      <w:pPr>
        <w:ind w:left="2925" w:hanging="360"/>
      </w:pPr>
      <w:rPr>
        <w:rFonts w:ascii="Wingdings" w:hAnsi="Wingdings" w:hint="default"/>
      </w:rPr>
    </w:lvl>
    <w:lvl w:ilvl="3" w:tplc="04070001" w:tentative="1">
      <w:start w:val="1"/>
      <w:numFmt w:val="bullet"/>
      <w:lvlText w:val=""/>
      <w:lvlJc w:val="left"/>
      <w:pPr>
        <w:ind w:left="3645" w:hanging="360"/>
      </w:pPr>
      <w:rPr>
        <w:rFonts w:ascii="Symbol" w:hAnsi="Symbol" w:hint="default"/>
      </w:rPr>
    </w:lvl>
    <w:lvl w:ilvl="4" w:tplc="04070003" w:tentative="1">
      <w:start w:val="1"/>
      <w:numFmt w:val="bullet"/>
      <w:lvlText w:val="o"/>
      <w:lvlJc w:val="left"/>
      <w:pPr>
        <w:ind w:left="4365" w:hanging="360"/>
      </w:pPr>
      <w:rPr>
        <w:rFonts w:ascii="Courier New" w:hAnsi="Courier New" w:cs="Courier New" w:hint="default"/>
      </w:rPr>
    </w:lvl>
    <w:lvl w:ilvl="5" w:tplc="04070005" w:tentative="1">
      <w:start w:val="1"/>
      <w:numFmt w:val="bullet"/>
      <w:lvlText w:val=""/>
      <w:lvlJc w:val="left"/>
      <w:pPr>
        <w:ind w:left="5085" w:hanging="360"/>
      </w:pPr>
      <w:rPr>
        <w:rFonts w:ascii="Wingdings" w:hAnsi="Wingdings" w:hint="default"/>
      </w:rPr>
    </w:lvl>
    <w:lvl w:ilvl="6" w:tplc="04070001" w:tentative="1">
      <w:start w:val="1"/>
      <w:numFmt w:val="bullet"/>
      <w:lvlText w:val=""/>
      <w:lvlJc w:val="left"/>
      <w:pPr>
        <w:ind w:left="5805" w:hanging="360"/>
      </w:pPr>
      <w:rPr>
        <w:rFonts w:ascii="Symbol" w:hAnsi="Symbol" w:hint="default"/>
      </w:rPr>
    </w:lvl>
    <w:lvl w:ilvl="7" w:tplc="04070003" w:tentative="1">
      <w:start w:val="1"/>
      <w:numFmt w:val="bullet"/>
      <w:lvlText w:val="o"/>
      <w:lvlJc w:val="left"/>
      <w:pPr>
        <w:ind w:left="6525" w:hanging="360"/>
      </w:pPr>
      <w:rPr>
        <w:rFonts w:ascii="Courier New" w:hAnsi="Courier New" w:cs="Courier New" w:hint="default"/>
      </w:rPr>
    </w:lvl>
    <w:lvl w:ilvl="8" w:tplc="04070005" w:tentative="1">
      <w:start w:val="1"/>
      <w:numFmt w:val="bullet"/>
      <w:lvlText w:val=""/>
      <w:lvlJc w:val="left"/>
      <w:pPr>
        <w:ind w:left="7245" w:hanging="360"/>
      </w:pPr>
      <w:rPr>
        <w:rFonts w:ascii="Wingdings" w:hAnsi="Wingdings" w:hint="default"/>
      </w:rPr>
    </w:lvl>
  </w:abstractNum>
  <w:abstractNum w:abstractNumId="10"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6FC82E39"/>
    <w:multiLevelType w:val="hybridMultilevel"/>
    <w:tmpl w:val="EA624380"/>
    <w:lvl w:ilvl="0" w:tplc="04070001">
      <w:start w:val="1"/>
      <w:numFmt w:val="bullet"/>
      <w:lvlText w:val=""/>
      <w:lvlJc w:val="left"/>
      <w:pPr>
        <w:ind w:left="1485" w:hanging="360"/>
      </w:pPr>
      <w:rPr>
        <w:rFonts w:ascii="Symbol" w:hAnsi="Symbol" w:hint="default"/>
      </w:rPr>
    </w:lvl>
    <w:lvl w:ilvl="1" w:tplc="04070003" w:tentative="1">
      <w:start w:val="1"/>
      <w:numFmt w:val="bullet"/>
      <w:lvlText w:val="o"/>
      <w:lvlJc w:val="left"/>
      <w:pPr>
        <w:ind w:left="2205" w:hanging="360"/>
      </w:pPr>
      <w:rPr>
        <w:rFonts w:ascii="Courier New" w:hAnsi="Courier New" w:cs="Courier New" w:hint="default"/>
      </w:rPr>
    </w:lvl>
    <w:lvl w:ilvl="2" w:tplc="04070005" w:tentative="1">
      <w:start w:val="1"/>
      <w:numFmt w:val="bullet"/>
      <w:lvlText w:val=""/>
      <w:lvlJc w:val="left"/>
      <w:pPr>
        <w:ind w:left="2925" w:hanging="360"/>
      </w:pPr>
      <w:rPr>
        <w:rFonts w:ascii="Wingdings" w:hAnsi="Wingdings" w:hint="default"/>
      </w:rPr>
    </w:lvl>
    <w:lvl w:ilvl="3" w:tplc="04070001" w:tentative="1">
      <w:start w:val="1"/>
      <w:numFmt w:val="bullet"/>
      <w:lvlText w:val=""/>
      <w:lvlJc w:val="left"/>
      <w:pPr>
        <w:ind w:left="3645" w:hanging="360"/>
      </w:pPr>
      <w:rPr>
        <w:rFonts w:ascii="Symbol" w:hAnsi="Symbol" w:hint="default"/>
      </w:rPr>
    </w:lvl>
    <w:lvl w:ilvl="4" w:tplc="04070003" w:tentative="1">
      <w:start w:val="1"/>
      <w:numFmt w:val="bullet"/>
      <w:lvlText w:val="o"/>
      <w:lvlJc w:val="left"/>
      <w:pPr>
        <w:ind w:left="4365" w:hanging="360"/>
      </w:pPr>
      <w:rPr>
        <w:rFonts w:ascii="Courier New" w:hAnsi="Courier New" w:cs="Courier New" w:hint="default"/>
      </w:rPr>
    </w:lvl>
    <w:lvl w:ilvl="5" w:tplc="04070005" w:tentative="1">
      <w:start w:val="1"/>
      <w:numFmt w:val="bullet"/>
      <w:lvlText w:val=""/>
      <w:lvlJc w:val="left"/>
      <w:pPr>
        <w:ind w:left="5085" w:hanging="360"/>
      </w:pPr>
      <w:rPr>
        <w:rFonts w:ascii="Wingdings" w:hAnsi="Wingdings" w:hint="default"/>
      </w:rPr>
    </w:lvl>
    <w:lvl w:ilvl="6" w:tplc="04070001" w:tentative="1">
      <w:start w:val="1"/>
      <w:numFmt w:val="bullet"/>
      <w:lvlText w:val=""/>
      <w:lvlJc w:val="left"/>
      <w:pPr>
        <w:ind w:left="5805" w:hanging="360"/>
      </w:pPr>
      <w:rPr>
        <w:rFonts w:ascii="Symbol" w:hAnsi="Symbol" w:hint="default"/>
      </w:rPr>
    </w:lvl>
    <w:lvl w:ilvl="7" w:tplc="04070003" w:tentative="1">
      <w:start w:val="1"/>
      <w:numFmt w:val="bullet"/>
      <w:lvlText w:val="o"/>
      <w:lvlJc w:val="left"/>
      <w:pPr>
        <w:ind w:left="6525" w:hanging="360"/>
      </w:pPr>
      <w:rPr>
        <w:rFonts w:ascii="Courier New" w:hAnsi="Courier New" w:cs="Courier New" w:hint="default"/>
      </w:rPr>
    </w:lvl>
    <w:lvl w:ilvl="8" w:tplc="04070005" w:tentative="1">
      <w:start w:val="1"/>
      <w:numFmt w:val="bullet"/>
      <w:lvlText w:val=""/>
      <w:lvlJc w:val="left"/>
      <w:pPr>
        <w:ind w:left="7245" w:hanging="360"/>
      </w:pPr>
      <w:rPr>
        <w:rFonts w:ascii="Wingdings" w:hAnsi="Wingdings" w:hint="default"/>
      </w:rPr>
    </w:lvl>
  </w:abstractNum>
  <w:abstractNum w:abstractNumId="16" w15:restartNumberingAfterBreak="0">
    <w:nsid w:val="760B57D0"/>
    <w:multiLevelType w:val="hybridMultilevel"/>
    <w:tmpl w:val="3E28157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6434850"/>
    <w:multiLevelType w:val="hybridMultilevel"/>
    <w:tmpl w:val="F15CE16C"/>
    <w:lvl w:ilvl="0" w:tplc="04070001">
      <w:start w:val="1"/>
      <w:numFmt w:val="bullet"/>
      <w:lvlText w:val=""/>
      <w:lvlJc w:val="left"/>
      <w:pPr>
        <w:ind w:left="1485" w:hanging="360"/>
      </w:pPr>
      <w:rPr>
        <w:rFonts w:ascii="Symbol" w:hAnsi="Symbol" w:hint="default"/>
      </w:rPr>
    </w:lvl>
    <w:lvl w:ilvl="1" w:tplc="04070003" w:tentative="1">
      <w:start w:val="1"/>
      <w:numFmt w:val="bullet"/>
      <w:lvlText w:val="o"/>
      <w:lvlJc w:val="left"/>
      <w:pPr>
        <w:ind w:left="2205" w:hanging="360"/>
      </w:pPr>
      <w:rPr>
        <w:rFonts w:ascii="Courier New" w:hAnsi="Courier New" w:cs="Courier New" w:hint="default"/>
      </w:rPr>
    </w:lvl>
    <w:lvl w:ilvl="2" w:tplc="04070005" w:tentative="1">
      <w:start w:val="1"/>
      <w:numFmt w:val="bullet"/>
      <w:lvlText w:val=""/>
      <w:lvlJc w:val="left"/>
      <w:pPr>
        <w:ind w:left="2925" w:hanging="360"/>
      </w:pPr>
      <w:rPr>
        <w:rFonts w:ascii="Wingdings" w:hAnsi="Wingdings" w:hint="default"/>
      </w:rPr>
    </w:lvl>
    <w:lvl w:ilvl="3" w:tplc="04070001" w:tentative="1">
      <w:start w:val="1"/>
      <w:numFmt w:val="bullet"/>
      <w:lvlText w:val=""/>
      <w:lvlJc w:val="left"/>
      <w:pPr>
        <w:ind w:left="3645" w:hanging="360"/>
      </w:pPr>
      <w:rPr>
        <w:rFonts w:ascii="Symbol" w:hAnsi="Symbol" w:hint="default"/>
      </w:rPr>
    </w:lvl>
    <w:lvl w:ilvl="4" w:tplc="04070003" w:tentative="1">
      <w:start w:val="1"/>
      <w:numFmt w:val="bullet"/>
      <w:lvlText w:val="o"/>
      <w:lvlJc w:val="left"/>
      <w:pPr>
        <w:ind w:left="4365" w:hanging="360"/>
      </w:pPr>
      <w:rPr>
        <w:rFonts w:ascii="Courier New" w:hAnsi="Courier New" w:cs="Courier New" w:hint="default"/>
      </w:rPr>
    </w:lvl>
    <w:lvl w:ilvl="5" w:tplc="04070005" w:tentative="1">
      <w:start w:val="1"/>
      <w:numFmt w:val="bullet"/>
      <w:lvlText w:val=""/>
      <w:lvlJc w:val="left"/>
      <w:pPr>
        <w:ind w:left="5085" w:hanging="360"/>
      </w:pPr>
      <w:rPr>
        <w:rFonts w:ascii="Wingdings" w:hAnsi="Wingdings" w:hint="default"/>
      </w:rPr>
    </w:lvl>
    <w:lvl w:ilvl="6" w:tplc="04070001" w:tentative="1">
      <w:start w:val="1"/>
      <w:numFmt w:val="bullet"/>
      <w:lvlText w:val=""/>
      <w:lvlJc w:val="left"/>
      <w:pPr>
        <w:ind w:left="5805" w:hanging="360"/>
      </w:pPr>
      <w:rPr>
        <w:rFonts w:ascii="Symbol" w:hAnsi="Symbol" w:hint="default"/>
      </w:rPr>
    </w:lvl>
    <w:lvl w:ilvl="7" w:tplc="04070003" w:tentative="1">
      <w:start w:val="1"/>
      <w:numFmt w:val="bullet"/>
      <w:lvlText w:val="o"/>
      <w:lvlJc w:val="left"/>
      <w:pPr>
        <w:ind w:left="6525" w:hanging="360"/>
      </w:pPr>
      <w:rPr>
        <w:rFonts w:ascii="Courier New" w:hAnsi="Courier New" w:cs="Courier New" w:hint="default"/>
      </w:rPr>
    </w:lvl>
    <w:lvl w:ilvl="8" w:tplc="04070005" w:tentative="1">
      <w:start w:val="1"/>
      <w:numFmt w:val="bullet"/>
      <w:lvlText w:val=""/>
      <w:lvlJc w:val="left"/>
      <w:pPr>
        <w:ind w:left="7245" w:hanging="360"/>
      </w:pPr>
      <w:rPr>
        <w:rFonts w:ascii="Wingdings" w:hAnsi="Wingdings" w:hint="default"/>
      </w:rPr>
    </w:lvl>
  </w:abstractNum>
  <w:num w:numId="1" w16cid:durableId="707610961">
    <w:abstractNumId w:val="1"/>
  </w:num>
  <w:num w:numId="2" w16cid:durableId="506363404">
    <w:abstractNumId w:val="7"/>
  </w:num>
  <w:num w:numId="3" w16cid:durableId="817648941">
    <w:abstractNumId w:val="12"/>
  </w:num>
  <w:num w:numId="4" w16cid:durableId="983437894">
    <w:abstractNumId w:val="13"/>
  </w:num>
  <w:num w:numId="5" w16cid:durableId="1400177169">
    <w:abstractNumId w:val="2"/>
  </w:num>
  <w:num w:numId="6" w16cid:durableId="1895962369">
    <w:abstractNumId w:val="10"/>
  </w:num>
  <w:num w:numId="7" w16cid:durableId="1779833469">
    <w:abstractNumId w:val="14"/>
  </w:num>
  <w:num w:numId="8" w16cid:durableId="282612932">
    <w:abstractNumId w:val="5"/>
  </w:num>
  <w:num w:numId="9" w16cid:durableId="420639003">
    <w:abstractNumId w:val="11"/>
  </w:num>
  <w:num w:numId="10" w16cid:durableId="1668358514">
    <w:abstractNumId w:val="8"/>
  </w:num>
  <w:num w:numId="11" w16cid:durableId="940531106">
    <w:abstractNumId w:val="6"/>
  </w:num>
  <w:num w:numId="12" w16cid:durableId="1120106206">
    <w:abstractNumId w:val="17"/>
  </w:num>
  <w:num w:numId="13" w16cid:durableId="771389755">
    <w:abstractNumId w:val="3"/>
  </w:num>
  <w:num w:numId="14" w16cid:durableId="877352514">
    <w:abstractNumId w:val="15"/>
  </w:num>
  <w:num w:numId="15" w16cid:durableId="171578312">
    <w:abstractNumId w:val="0"/>
  </w:num>
  <w:num w:numId="16" w16cid:durableId="867643674">
    <w:abstractNumId w:val="16"/>
  </w:num>
  <w:num w:numId="17" w16cid:durableId="789664617">
    <w:abstractNumId w:val="4"/>
  </w:num>
  <w:num w:numId="18" w16cid:durableId="5227901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FDD"/>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1A0E"/>
    <w:rsid w:val="00046083"/>
    <w:rsid w:val="00050D50"/>
    <w:rsid w:val="000576AF"/>
    <w:rsid w:val="00060774"/>
    <w:rsid w:val="000646EB"/>
    <w:rsid w:val="00075752"/>
    <w:rsid w:val="00077DBA"/>
    <w:rsid w:val="00081DA4"/>
    <w:rsid w:val="00082546"/>
    <w:rsid w:val="000849C8"/>
    <w:rsid w:val="00085841"/>
    <w:rsid w:val="0008602B"/>
    <w:rsid w:val="00090162"/>
    <w:rsid w:val="000A220A"/>
    <w:rsid w:val="000A6BB0"/>
    <w:rsid w:val="000A7447"/>
    <w:rsid w:val="000A785F"/>
    <w:rsid w:val="000A7B2A"/>
    <w:rsid w:val="000B025E"/>
    <w:rsid w:val="000B243A"/>
    <w:rsid w:val="000B2C8C"/>
    <w:rsid w:val="000B5368"/>
    <w:rsid w:val="000C0663"/>
    <w:rsid w:val="000C130F"/>
    <w:rsid w:val="000C1BD9"/>
    <w:rsid w:val="000C3B38"/>
    <w:rsid w:val="000D000C"/>
    <w:rsid w:val="000D5DF8"/>
    <w:rsid w:val="000D5E6C"/>
    <w:rsid w:val="000D6CC2"/>
    <w:rsid w:val="000E0C22"/>
    <w:rsid w:val="000E0EC3"/>
    <w:rsid w:val="000E32EC"/>
    <w:rsid w:val="000E5AFB"/>
    <w:rsid w:val="000E7F6C"/>
    <w:rsid w:val="000F13C0"/>
    <w:rsid w:val="000F16EB"/>
    <w:rsid w:val="000F3CB4"/>
    <w:rsid w:val="000F4FBA"/>
    <w:rsid w:val="00100057"/>
    <w:rsid w:val="001011A7"/>
    <w:rsid w:val="00103D1C"/>
    <w:rsid w:val="00104BE1"/>
    <w:rsid w:val="00104C24"/>
    <w:rsid w:val="00106D21"/>
    <w:rsid w:val="00106E77"/>
    <w:rsid w:val="00110129"/>
    <w:rsid w:val="001114AE"/>
    <w:rsid w:val="00112688"/>
    <w:rsid w:val="0011367B"/>
    <w:rsid w:val="00113864"/>
    <w:rsid w:val="00116C32"/>
    <w:rsid w:val="00117F64"/>
    <w:rsid w:val="0012319A"/>
    <w:rsid w:val="001234E3"/>
    <w:rsid w:val="00124906"/>
    <w:rsid w:val="00125326"/>
    <w:rsid w:val="001255DB"/>
    <w:rsid w:val="0012626B"/>
    <w:rsid w:val="00126B4E"/>
    <w:rsid w:val="00126C0E"/>
    <w:rsid w:val="00131A32"/>
    <w:rsid w:val="00133579"/>
    <w:rsid w:val="00134D57"/>
    <w:rsid w:val="001352B4"/>
    <w:rsid w:val="00136ED1"/>
    <w:rsid w:val="001372F0"/>
    <w:rsid w:val="0013739B"/>
    <w:rsid w:val="0013761A"/>
    <w:rsid w:val="001401FA"/>
    <w:rsid w:val="00140664"/>
    <w:rsid w:val="00144C1E"/>
    <w:rsid w:val="0015153E"/>
    <w:rsid w:val="00152F0E"/>
    <w:rsid w:val="00152F40"/>
    <w:rsid w:val="00154C28"/>
    <w:rsid w:val="001579F3"/>
    <w:rsid w:val="00160E55"/>
    <w:rsid w:val="0016384E"/>
    <w:rsid w:val="001661AE"/>
    <w:rsid w:val="00166821"/>
    <w:rsid w:val="001712A9"/>
    <w:rsid w:val="001716E0"/>
    <w:rsid w:val="001731D3"/>
    <w:rsid w:val="00173928"/>
    <w:rsid w:val="0017703A"/>
    <w:rsid w:val="001811EC"/>
    <w:rsid w:val="00183A45"/>
    <w:rsid w:val="00184264"/>
    <w:rsid w:val="001846EE"/>
    <w:rsid w:val="00186E12"/>
    <w:rsid w:val="001927BA"/>
    <w:rsid w:val="001A7F94"/>
    <w:rsid w:val="001B0456"/>
    <w:rsid w:val="001B6F4E"/>
    <w:rsid w:val="001C0CE2"/>
    <w:rsid w:val="001C1FDB"/>
    <w:rsid w:val="001C20A2"/>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4E5F"/>
    <w:rsid w:val="00215F68"/>
    <w:rsid w:val="00215FE6"/>
    <w:rsid w:val="002261EF"/>
    <w:rsid w:val="00227343"/>
    <w:rsid w:val="00227C44"/>
    <w:rsid w:val="00232982"/>
    <w:rsid w:val="00235AE3"/>
    <w:rsid w:val="00237D68"/>
    <w:rsid w:val="0024394D"/>
    <w:rsid w:val="00243E02"/>
    <w:rsid w:val="002503E3"/>
    <w:rsid w:val="0025062F"/>
    <w:rsid w:val="00251034"/>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45A8"/>
    <w:rsid w:val="002A4746"/>
    <w:rsid w:val="002A4760"/>
    <w:rsid w:val="002A60FE"/>
    <w:rsid w:val="002B6A4F"/>
    <w:rsid w:val="002B728F"/>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64A0"/>
    <w:rsid w:val="003002B3"/>
    <w:rsid w:val="003004FB"/>
    <w:rsid w:val="003005F3"/>
    <w:rsid w:val="00304297"/>
    <w:rsid w:val="0030767C"/>
    <w:rsid w:val="00311D96"/>
    <w:rsid w:val="00313C47"/>
    <w:rsid w:val="003202C4"/>
    <w:rsid w:val="00321E1D"/>
    <w:rsid w:val="00324A23"/>
    <w:rsid w:val="00327E59"/>
    <w:rsid w:val="00330A18"/>
    <w:rsid w:val="00332A4F"/>
    <w:rsid w:val="00332C97"/>
    <w:rsid w:val="00334445"/>
    <w:rsid w:val="003356CF"/>
    <w:rsid w:val="00335E4B"/>
    <w:rsid w:val="00336157"/>
    <w:rsid w:val="00340E48"/>
    <w:rsid w:val="00342454"/>
    <w:rsid w:val="0034462F"/>
    <w:rsid w:val="003472CA"/>
    <w:rsid w:val="00347F0C"/>
    <w:rsid w:val="00350287"/>
    <w:rsid w:val="00352AEC"/>
    <w:rsid w:val="00353230"/>
    <w:rsid w:val="0035731C"/>
    <w:rsid w:val="00364698"/>
    <w:rsid w:val="00365497"/>
    <w:rsid w:val="003655F2"/>
    <w:rsid w:val="00370656"/>
    <w:rsid w:val="00371681"/>
    <w:rsid w:val="00376812"/>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E16A8"/>
    <w:rsid w:val="003E6E93"/>
    <w:rsid w:val="003F0784"/>
    <w:rsid w:val="003F1968"/>
    <w:rsid w:val="003F3B1C"/>
    <w:rsid w:val="003F5926"/>
    <w:rsid w:val="003F5AE6"/>
    <w:rsid w:val="004049DE"/>
    <w:rsid w:val="0040646A"/>
    <w:rsid w:val="00406C2F"/>
    <w:rsid w:val="00410CFE"/>
    <w:rsid w:val="00411394"/>
    <w:rsid w:val="00411E48"/>
    <w:rsid w:val="004129AF"/>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62A7"/>
    <w:rsid w:val="004663D3"/>
    <w:rsid w:val="004707BB"/>
    <w:rsid w:val="00482786"/>
    <w:rsid w:val="004834F4"/>
    <w:rsid w:val="00490EF1"/>
    <w:rsid w:val="0049349D"/>
    <w:rsid w:val="00493939"/>
    <w:rsid w:val="004943C1"/>
    <w:rsid w:val="0049485A"/>
    <w:rsid w:val="004950C0"/>
    <w:rsid w:val="00495BFB"/>
    <w:rsid w:val="00495E5A"/>
    <w:rsid w:val="0049617D"/>
    <w:rsid w:val="00496E56"/>
    <w:rsid w:val="004A09A3"/>
    <w:rsid w:val="004A0A5C"/>
    <w:rsid w:val="004A3745"/>
    <w:rsid w:val="004A63F7"/>
    <w:rsid w:val="004A773B"/>
    <w:rsid w:val="004B2DE0"/>
    <w:rsid w:val="004B38B8"/>
    <w:rsid w:val="004B5CDF"/>
    <w:rsid w:val="004B6B0F"/>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591C"/>
    <w:rsid w:val="004F6765"/>
    <w:rsid w:val="004F6E31"/>
    <w:rsid w:val="0050060F"/>
    <w:rsid w:val="00500DF1"/>
    <w:rsid w:val="00500FE4"/>
    <w:rsid w:val="00501DAF"/>
    <w:rsid w:val="005111B0"/>
    <w:rsid w:val="00512A1C"/>
    <w:rsid w:val="00512BDA"/>
    <w:rsid w:val="00512E7C"/>
    <w:rsid w:val="0051305A"/>
    <w:rsid w:val="00513ECA"/>
    <w:rsid w:val="00524E9F"/>
    <w:rsid w:val="00525B0A"/>
    <w:rsid w:val="00526DC4"/>
    <w:rsid w:val="00527F70"/>
    <w:rsid w:val="00530CDE"/>
    <w:rsid w:val="005330C9"/>
    <w:rsid w:val="005342AF"/>
    <w:rsid w:val="00536414"/>
    <w:rsid w:val="00542B20"/>
    <w:rsid w:val="00543200"/>
    <w:rsid w:val="0054599C"/>
    <w:rsid w:val="00546699"/>
    <w:rsid w:val="00550501"/>
    <w:rsid w:val="0055115D"/>
    <w:rsid w:val="005520C2"/>
    <w:rsid w:val="005557F7"/>
    <w:rsid w:val="005616A3"/>
    <w:rsid w:val="00561C69"/>
    <w:rsid w:val="00562ED5"/>
    <w:rsid w:val="00564056"/>
    <w:rsid w:val="005658F9"/>
    <w:rsid w:val="00570832"/>
    <w:rsid w:val="0057126B"/>
    <w:rsid w:val="0058010B"/>
    <w:rsid w:val="00583D25"/>
    <w:rsid w:val="00584A41"/>
    <w:rsid w:val="00584D27"/>
    <w:rsid w:val="005874F6"/>
    <w:rsid w:val="00587B84"/>
    <w:rsid w:val="00587DA7"/>
    <w:rsid w:val="00592F9F"/>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030B"/>
    <w:rsid w:val="005E109E"/>
    <w:rsid w:val="005E3153"/>
    <w:rsid w:val="005E45B9"/>
    <w:rsid w:val="005E4AF0"/>
    <w:rsid w:val="005F0A2B"/>
    <w:rsid w:val="005F62FE"/>
    <w:rsid w:val="00600B9E"/>
    <w:rsid w:val="00600E49"/>
    <w:rsid w:val="00601C28"/>
    <w:rsid w:val="0060575D"/>
    <w:rsid w:val="00606078"/>
    <w:rsid w:val="00606121"/>
    <w:rsid w:val="00607B73"/>
    <w:rsid w:val="006107A3"/>
    <w:rsid w:val="00610A6F"/>
    <w:rsid w:val="0061213E"/>
    <w:rsid w:val="00616C7A"/>
    <w:rsid w:val="00626233"/>
    <w:rsid w:val="006267B6"/>
    <w:rsid w:val="006313CA"/>
    <w:rsid w:val="00632C07"/>
    <w:rsid w:val="00633259"/>
    <w:rsid w:val="00633721"/>
    <w:rsid w:val="00633EE0"/>
    <w:rsid w:val="00634428"/>
    <w:rsid w:val="0063460E"/>
    <w:rsid w:val="00635F8D"/>
    <w:rsid w:val="0063615D"/>
    <w:rsid w:val="00637F2E"/>
    <w:rsid w:val="00640203"/>
    <w:rsid w:val="0064406F"/>
    <w:rsid w:val="00644554"/>
    <w:rsid w:val="00645A45"/>
    <w:rsid w:val="00645FA8"/>
    <w:rsid w:val="006467AC"/>
    <w:rsid w:val="006503CD"/>
    <w:rsid w:val="00650B57"/>
    <w:rsid w:val="00651CFE"/>
    <w:rsid w:val="00652CA3"/>
    <w:rsid w:val="006542C3"/>
    <w:rsid w:val="00662FAE"/>
    <w:rsid w:val="00663914"/>
    <w:rsid w:val="006674C6"/>
    <w:rsid w:val="00667D42"/>
    <w:rsid w:val="00667FDB"/>
    <w:rsid w:val="006703D9"/>
    <w:rsid w:val="0067280D"/>
    <w:rsid w:val="0067526A"/>
    <w:rsid w:val="00675EED"/>
    <w:rsid w:val="00677CCD"/>
    <w:rsid w:val="0068104C"/>
    <w:rsid w:val="006810DA"/>
    <w:rsid w:val="00682D8D"/>
    <w:rsid w:val="00685399"/>
    <w:rsid w:val="006853CD"/>
    <w:rsid w:val="00685715"/>
    <w:rsid w:val="00687DF7"/>
    <w:rsid w:val="00690E99"/>
    <w:rsid w:val="0069193F"/>
    <w:rsid w:val="00691BD2"/>
    <w:rsid w:val="00693CE1"/>
    <w:rsid w:val="00695AD2"/>
    <w:rsid w:val="00696EA3"/>
    <w:rsid w:val="006A26F2"/>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5DC0"/>
    <w:rsid w:val="006D5EF2"/>
    <w:rsid w:val="006D6B0E"/>
    <w:rsid w:val="006D7291"/>
    <w:rsid w:val="006E0184"/>
    <w:rsid w:val="006E04B6"/>
    <w:rsid w:val="006E0B1C"/>
    <w:rsid w:val="006E13CC"/>
    <w:rsid w:val="006E2F7C"/>
    <w:rsid w:val="006E3A5B"/>
    <w:rsid w:val="006E4603"/>
    <w:rsid w:val="006E59F4"/>
    <w:rsid w:val="006E642A"/>
    <w:rsid w:val="006F1B75"/>
    <w:rsid w:val="006F1BC0"/>
    <w:rsid w:val="006F279D"/>
    <w:rsid w:val="006F37BC"/>
    <w:rsid w:val="006F3CD6"/>
    <w:rsid w:val="006F6764"/>
    <w:rsid w:val="006F6D9B"/>
    <w:rsid w:val="006F7A83"/>
    <w:rsid w:val="00700512"/>
    <w:rsid w:val="00702D51"/>
    <w:rsid w:val="00704E1A"/>
    <w:rsid w:val="00707F5D"/>
    <w:rsid w:val="00710557"/>
    <w:rsid w:val="00710830"/>
    <w:rsid w:val="00714C1D"/>
    <w:rsid w:val="00715E93"/>
    <w:rsid w:val="00722373"/>
    <w:rsid w:val="00723370"/>
    <w:rsid w:val="00723B3F"/>
    <w:rsid w:val="00725769"/>
    <w:rsid w:val="007331F3"/>
    <w:rsid w:val="00737168"/>
    <w:rsid w:val="007438ED"/>
    <w:rsid w:val="00744042"/>
    <w:rsid w:val="00745B58"/>
    <w:rsid w:val="00747AAB"/>
    <w:rsid w:val="00750DF7"/>
    <w:rsid w:val="00751094"/>
    <w:rsid w:val="0075401D"/>
    <w:rsid w:val="00761CFE"/>
    <w:rsid w:val="00762FE6"/>
    <w:rsid w:val="00765E22"/>
    <w:rsid w:val="0076743B"/>
    <w:rsid w:val="00771E73"/>
    <w:rsid w:val="00774CFF"/>
    <w:rsid w:val="007805A6"/>
    <w:rsid w:val="007811BA"/>
    <w:rsid w:val="007814C1"/>
    <w:rsid w:val="00781CFD"/>
    <w:rsid w:val="0078209A"/>
    <w:rsid w:val="00782758"/>
    <w:rsid w:val="0078312F"/>
    <w:rsid w:val="00785FC8"/>
    <w:rsid w:val="00786406"/>
    <w:rsid w:val="00786B06"/>
    <w:rsid w:val="007926E7"/>
    <w:rsid w:val="00793F12"/>
    <w:rsid w:val="007A0758"/>
    <w:rsid w:val="007A2302"/>
    <w:rsid w:val="007A2B62"/>
    <w:rsid w:val="007A3FDD"/>
    <w:rsid w:val="007A6A29"/>
    <w:rsid w:val="007A7612"/>
    <w:rsid w:val="007B0190"/>
    <w:rsid w:val="007B1E26"/>
    <w:rsid w:val="007B496C"/>
    <w:rsid w:val="007B594D"/>
    <w:rsid w:val="007C0B6B"/>
    <w:rsid w:val="007C3121"/>
    <w:rsid w:val="007C3E29"/>
    <w:rsid w:val="007C3F79"/>
    <w:rsid w:val="007C45A7"/>
    <w:rsid w:val="007C6504"/>
    <w:rsid w:val="007C71E0"/>
    <w:rsid w:val="007D2518"/>
    <w:rsid w:val="007D5780"/>
    <w:rsid w:val="007E0112"/>
    <w:rsid w:val="007E2235"/>
    <w:rsid w:val="007E2D34"/>
    <w:rsid w:val="007E4A13"/>
    <w:rsid w:val="007E4B13"/>
    <w:rsid w:val="007E4B98"/>
    <w:rsid w:val="007E7FA9"/>
    <w:rsid w:val="007F10D4"/>
    <w:rsid w:val="007F385C"/>
    <w:rsid w:val="007F3BD5"/>
    <w:rsid w:val="007F4A8F"/>
    <w:rsid w:val="007F57CD"/>
    <w:rsid w:val="007F5846"/>
    <w:rsid w:val="008009BA"/>
    <w:rsid w:val="00802352"/>
    <w:rsid w:val="00802A2F"/>
    <w:rsid w:val="008058A1"/>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518DE"/>
    <w:rsid w:val="00852C72"/>
    <w:rsid w:val="00856A13"/>
    <w:rsid w:val="0085730C"/>
    <w:rsid w:val="00860A4E"/>
    <w:rsid w:val="00863465"/>
    <w:rsid w:val="00864926"/>
    <w:rsid w:val="00864B25"/>
    <w:rsid w:val="00867A49"/>
    <w:rsid w:val="00870917"/>
    <w:rsid w:val="00875B36"/>
    <w:rsid w:val="00875F93"/>
    <w:rsid w:val="00880B71"/>
    <w:rsid w:val="00883D06"/>
    <w:rsid w:val="008849B6"/>
    <w:rsid w:val="008878AC"/>
    <w:rsid w:val="008970BC"/>
    <w:rsid w:val="00897770"/>
    <w:rsid w:val="008A2023"/>
    <w:rsid w:val="008A6F43"/>
    <w:rsid w:val="008A7C50"/>
    <w:rsid w:val="008B2C4F"/>
    <w:rsid w:val="008B43EB"/>
    <w:rsid w:val="008C44F8"/>
    <w:rsid w:val="008C6BDB"/>
    <w:rsid w:val="008D0FA4"/>
    <w:rsid w:val="008D14DA"/>
    <w:rsid w:val="008D18BD"/>
    <w:rsid w:val="008D370F"/>
    <w:rsid w:val="008E10F0"/>
    <w:rsid w:val="008E1873"/>
    <w:rsid w:val="008E73AD"/>
    <w:rsid w:val="008F2BB8"/>
    <w:rsid w:val="008F2C0B"/>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31C5D"/>
    <w:rsid w:val="00933F29"/>
    <w:rsid w:val="009428B7"/>
    <w:rsid w:val="00944DFC"/>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35D"/>
    <w:rsid w:val="00987F24"/>
    <w:rsid w:val="009918A2"/>
    <w:rsid w:val="00992130"/>
    <w:rsid w:val="00992298"/>
    <w:rsid w:val="00995B30"/>
    <w:rsid w:val="00995DFF"/>
    <w:rsid w:val="0099635D"/>
    <w:rsid w:val="00997B99"/>
    <w:rsid w:val="009A0EDA"/>
    <w:rsid w:val="009A0FE9"/>
    <w:rsid w:val="009A2FE8"/>
    <w:rsid w:val="009A50B6"/>
    <w:rsid w:val="009B0986"/>
    <w:rsid w:val="009B2936"/>
    <w:rsid w:val="009B5707"/>
    <w:rsid w:val="009C448D"/>
    <w:rsid w:val="009C6206"/>
    <w:rsid w:val="009C789D"/>
    <w:rsid w:val="009D0CBD"/>
    <w:rsid w:val="009D0EE6"/>
    <w:rsid w:val="009D48BF"/>
    <w:rsid w:val="009D7666"/>
    <w:rsid w:val="009E421E"/>
    <w:rsid w:val="009E7192"/>
    <w:rsid w:val="009E739D"/>
    <w:rsid w:val="009F1335"/>
    <w:rsid w:val="009F53BE"/>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4644"/>
    <w:rsid w:val="00A26762"/>
    <w:rsid w:val="00A2781B"/>
    <w:rsid w:val="00A27994"/>
    <w:rsid w:val="00A31AD6"/>
    <w:rsid w:val="00A32D26"/>
    <w:rsid w:val="00A338E4"/>
    <w:rsid w:val="00A35FC1"/>
    <w:rsid w:val="00A40D4B"/>
    <w:rsid w:val="00A42AF5"/>
    <w:rsid w:val="00A42DDB"/>
    <w:rsid w:val="00A46889"/>
    <w:rsid w:val="00A56261"/>
    <w:rsid w:val="00A570E0"/>
    <w:rsid w:val="00A60538"/>
    <w:rsid w:val="00A63D47"/>
    <w:rsid w:val="00A65BA3"/>
    <w:rsid w:val="00A66DBD"/>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EE8"/>
    <w:rsid w:val="00AB3876"/>
    <w:rsid w:val="00AB59DE"/>
    <w:rsid w:val="00AB5F20"/>
    <w:rsid w:val="00AC34A2"/>
    <w:rsid w:val="00AC3E8F"/>
    <w:rsid w:val="00AC5E4F"/>
    <w:rsid w:val="00AD1C5E"/>
    <w:rsid w:val="00AD205D"/>
    <w:rsid w:val="00AE0320"/>
    <w:rsid w:val="00AE096C"/>
    <w:rsid w:val="00AE33C0"/>
    <w:rsid w:val="00AE4C55"/>
    <w:rsid w:val="00AE5186"/>
    <w:rsid w:val="00AE7285"/>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9E1"/>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BCF"/>
    <w:rsid w:val="00BD378E"/>
    <w:rsid w:val="00BD4908"/>
    <w:rsid w:val="00BD7AA8"/>
    <w:rsid w:val="00BE09F8"/>
    <w:rsid w:val="00BE13D8"/>
    <w:rsid w:val="00BE4045"/>
    <w:rsid w:val="00BE438B"/>
    <w:rsid w:val="00BE453C"/>
    <w:rsid w:val="00BE5157"/>
    <w:rsid w:val="00BE539E"/>
    <w:rsid w:val="00BE61CE"/>
    <w:rsid w:val="00BE7B90"/>
    <w:rsid w:val="00BF2373"/>
    <w:rsid w:val="00BF344C"/>
    <w:rsid w:val="00BF4DB2"/>
    <w:rsid w:val="00BF50DC"/>
    <w:rsid w:val="00BF5EFD"/>
    <w:rsid w:val="00C012B5"/>
    <w:rsid w:val="00C053E7"/>
    <w:rsid w:val="00C1027B"/>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28A1"/>
    <w:rsid w:val="00C831BD"/>
    <w:rsid w:val="00C8556D"/>
    <w:rsid w:val="00C9391B"/>
    <w:rsid w:val="00CA39FD"/>
    <w:rsid w:val="00CA4493"/>
    <w:rsid w:val="00CA4A83"/>
    <w:rsid w:val="00CA4FB1"/>
    <w:rsid w:val="00CA5F79"/>
    <w:rsid w:val="00CA678F"/>
    <w:rsid w:val="00CB2027"/>
    <w:rsid w:val="00CB594B"/>
    <w:rsid w:val="00CB5DC1"/>
    <w:rsid w:val="00CB6976"/>
    <w:rsid w:val="00CB7215"/>
    <w:rsid w:val="00CB7928"/>
    <w:rsid w:val="00CC130C"/>
    <w:rsid w:val="00CC3B20"/>
    <w:rsid w:val="00CC4650"/>
    <w:rsid w:val="00CD2FBF"/>
    <w:rsid w:val="00CD5AA5"/>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67BD"/>
    <w:rsid w:val="00D17843"/>
    <w:rsid w:val="00D23B55"/>
    <w:rsid w:val="00D271D4"/>
    <w:rsid w:val="00D308BC"/>
    <w:rsid w:val="00D31271"/>
    <w:rsid w:val="00D32253"/>
    <w:rsid w:val="00D33D60"/>
    <w:rsid w:val="00D34633"/>
    <w:rsid w:val="00D35444"/>
    <w:rsid w:val="00D35CC6"/>
    <w:rsid w:val="00D36F54"/>
    <w:rsid w:val="00D418A0"/>
    <w:rsid w:val="00D4398F"/>
    <w:rsid w:val="00D46E2F"/>
    <w:rsid w:val="00D50015"/>
    <w:rsid w:val="00D52F4D"/>
    <w:rsid w:val="00D52F5A"/>
    <w:rsid w:val="00D53F77"/>
    <w:rsid w:val="00D601B7"/>
    <w:rsid w:val="00D611BE"/>
    <w:rsid w:val="00D662FF"/>
    <w:rsid w:val="00D6712C"/>
    <w:rsid w:val="00D67DE0"/>
    <w:rsid w:val="00D71FCA"/>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DF5A8F"/>
    <w:rsid w:val="00E0052A"/>
    <w:rsid w:val="00E0207D"/>
    <w:rsid w:val="00E021BB"/>
    <w:rsid w:val="00E03432"/>
    <w:rsid w:val="00E03AF3"/>
    <w:rsid w:val="00E04C3E"/>
    <w:rsid w:val="00E05B73"/>
    <w:rsid w:val="00E05D54"/>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1615"/>
    <w:rsid w:val="00E42EB2"/>
    <w:rsid w:val="00E43312"/>
    <w:rsid w:val="00E4466B"/>
    <w:rsid w:val="00E46A7E"/>
    <w:rsid w:val="00E5066A"/>
    <w:rsid w:val="00E50B19"/>
    <w:rsid w:val="00E52AC3"/>
    <w:rsid w:val="00E52FC3"/>
    <w:rsid w:val="00E53671"/>
    <w:rsid w:val="00E539D4"/>
    <w:rsid w:val="00E54D10"/>
    <w:rsid w:val="00E60C49"/>
    <w:rsid w:val="00E6157F"/>
    <w:rsid w:val="00E61CD6"/>
    <w:rsid w:val="00E6238C"/>
    <w:rsid w:val="00E71855"/>
    <w:rsid w:val="00E72F81"/>
    <w:rsid w:val="00E80367"/>
    <w:rsid w:val="00E807B6"/>
    <w:rsid w:val="00E822BD"/>
    <w:rsid w:val="00E82474"/>
    <w:rsid w:val="00E85127"/>
    <w:rsid w:val="00E85294"/>
    <w:rsid w:val="00E877A0"/>
    <w:rsid w:val="00E879F8"/>
    <w:rsid w:val="00E9070A"/>
    <w:rsid w:val="00E91148"/>
    <w:rsid w:val="00E92209"/>
    <w:rsid w:val="00E94C9D"/>
    <w:rsid w:val="00E9729F"/>
    <w:rsid w:val="00EA0F9A"/>
    <w:rsid w:val="00EA1E76"/>
    <w:rsid w:val="00EA4333"/>
    <w:rsid w:val="00EA44D6"/>
    <w:rsid w:val="00EA64DE"/>
    <w:rsid w:val="00EB0F70"/>
    <w:rsid w:val="00EB286B"/>
    <w:rsid w:val="00EB5822"/>
    <w:rsid w:val="00EB6F9F"/>
    <w:rsid w:val="00EC4A1D"/>
    <w:rsid w:val="00EC4DA2"/>
    <w:rsid w:val="00EC546A"/>
    <w:rsid w:val="00EC6323"/>
    <w:rsid w:val="00EC6A83"/>
    <w:rsid w:val="00ED1416"/>
    <w:rsid w:val="00ED21C9"/>
    <w:rsid w:val="00ED314D"/>
    <w:rsid w:val="00ED6E51"/>
    <w:rsid w:val="00ED7DF4"/>
    <w:rsid w:val="00EE2579"/>
    <w:rsid w:val="00EF2716"/>
    <w:rsid w:val="00EF66EF"/>
    <w:rsid w:val="00EF7EE2"/>
    <w:rsid w:val="00F00038"/>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20806"/>
    <w:rsid w:val="00F20B67"/>
    <w:rsid w:val="00F22A37"/>
    <w:rsid w:val="00F23EA9"/>
    <w:rsid w:val="00F37747"/>
    <w:rsid w:val="00F37C90"/>
    <w:rsid w:val="00F4079E"/>
    <w:rsid w:val="00F41A77"/>
    <w:rsid w:val="00F43895"/>
    <w:rsid w:val="00F45D2A"/>
    <w:rsid w:val="00F46B82"/>
    <w:rsid w:val="00F46E17"/>
    <w:rsid w:val="00F5070B"/>
    <w:rsid w:val="00F507E0"/>
    <w:rsid w:val="00F50C22"/>
    <w:rsid w:val="00F50D3C"/>
    <w:rsid w:val="00F5385D"/>
    <w:rsid w:val="00F563A6"/>
    <w:rsid w:val="00F62E5A"/>
    <w:rsid w:val="00F67EF4"/>
    <w:rsid w:val="00F705D7"/>
    <w:rsid w:val="00F71B66"/>
    <w:rsid w:val="00F725EA"/>
    <w:rsid w:val="00F74720"/>
    <w:rsid w:val="00F74ED4"/>
    <w:rsid w:val="00F75555"/>
    <w:rsid w:val="00F7604F"/>
    <w:rsid w:val="00F77571"/>
    <w:rsid w:val="00F84538"/>
    <w:rsid w:val="00F84D8C"/>
    <w:rsid w:val="00F90F07"/>
    <w:rsid w:val="00F911FD"/>
    <w:rsid w:val="00F91FDA"/>
    <w:rsid w:val="00F93667"/>
    <w:rsid w:val="00F93885"/>
    <w:rsid w:val="00F93A64"/>
    <w:rsid w:val="00F9681A"/>
    <w:rsid w:val="00F96DAE"/>
    <w:rsid w:val="00F9736E"/>
    <w:rsid w:val="00FA2119"/>
    <w:rsid w:val="00FA2E07"/>
    <w:rsid w:val="00FA4FC0"/>
    <w:rsid w:val="00FA7B2E"/>
    <w:rsid w:val="00FA7C4B"/>
    <w:rsid w:val="00FB55DF"/>
    <w:rsid w:val="00FB5FBD"/>
    <w:rsid w:val="00FB720D"/>
    <w:rsid w:val="00FC03D1"/>
    <w:rsid w:val="00FC157C"/>
    <w:rsid w:val="00FC1AE5"/>
    <w:rsid w:val="00FC2255"/>
    <w:rsid w:val="00FC3A8B"/>
    <w:rsid w:val="00FD0537"/>
    <w:rsid w:val="00FD413D"/>
    <w:rsid w:val="00FD5C88"/>
    <w:rsid w:val="00FD64DF"/>
    <w:rsid w:val="00FE4208"/>
    <w:rsid w:val="00FE590F"/>
    <w:rsid w:val="00FE6610"/>
    <w:rsid w:val="00FE79F7"/>
    <w:rsid w:val="00FF0D9E"/>
    <w:rsid w:val="00FF2187"/>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6696A8"/>
  <w15:docId w15:val="{9BCAC5F6-DCAA-4F96-B33F-085E00E53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before="240" w:after="240" w:line="360" w:lineRule="auto"/>
        <w:ind w:left="1530" w:hanging="765"/>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style>
  <w:style w:type="paragraph" w:styleId="berschrift1">
    <w:name w:val="heading 1"/>
    <w:basedOn w:val="Standard"/>
    <w:next w:val="Standard"/>
    <w:link w:val="berschrift1Zchn"/>
    <w:autoRedefine/>
    <w:uiPriority w:val="4"/>
    <w:qFormat/>
    <w:rsid w:val="008058A1"/>
    <w:pPr>
      <w:keepNext/>
      <w:pageBreakBefore/>
      <w:numPr>
        <w:numId w:val="1"/>
      </w:numPr>
      <w:tabs>
        <w:tab w:val="left" w:pos="567"/>
      </w:tabs>
      <w:outlineLvl w:val="0"/>
    </w:pPr>
    <w:rPr>
      <w:rFonts w:ascii="Arial" w:eastAsia="Times New Roman" w:hAnsi="Arial" w:cs="Arial"/>
      <w:b/>
      <w:kern w:val="28"/>
      <w:sz w:val="36"/>
      <w:szCs w:val="36"/>
      <w:lang w:eastAsia="de-DE"/>
    </w:rPr>
  </w:style>
  <w:style w:type="paragraph" w:styleId="berschrift2">
    <w:name w:val="heading 2"/>
    <w:basedOn w:val="Standard"/>
    <w:next w:val="Standard"/>
    <w:link w:val="berschrift2Zchn"/>
    <w:autoRedefine/>
    <w:uiPriority w:val="4"/>
    <w:qFormat/>
    <w:rsid w:val="007E0112"/>
    <w:pPr>
      <w:keepNext/>
      <w:numPr>
        <w:ilvl w:val="1"/>
        <w:numId w:val="1"/>
      </w:numPr>
      <w:outlineLvl w:val="1"/>
    </w:pPr>
    <w:rPr>
      <w:rFonts w:ascii="Trebuchet MS" w:eastAsia="Times New Roman" w:hAnsi="Trebuchet MS" w:cs="Arial"/>
      <w:b/>
      <w:sz w:val="32"/>
      <w:szCs w:val="28"/>
      <w:lang w:eastAsia="de-DE"/>
    </w:rPr>
  </w:style>
  <w:style w:type="paragraph" w:styleId="berschrift3">
    <w:name w:val="heading 3"/>
    <w:basedOn w:val="Standard"/>
    <w:next w:val="Standard"/>
    <w:link w:val="berschrift3Zchn"/>
    <w:autoRedefine/>
    <w:uiPriority w:val="4"/>
    <w:qFormat/>
    <w:rsid w:val="007F57CD"/>
    <w:pPr>
      <w:keepNext/>
      <w:numPr>
        <w:ilvl w:val="2"/>
        <w:numId w:val="1"/>
      </w:numPr>
      <w:tabs>
        <w:tab w:val="clear" w:pos="1616"/>
        <w:tab w:val="num" w:pos="907"/>
      </w:tabs>
      <w:spacing w:after="160"/>
      <w:ind w:left="907"/>
      <w:contextualSpacing/>
      <w:outlineLvl w:val="2"/>
    </w:pPr>
    <w:rPr>
      <w:rFonts w:ascii="Trebuchet MS" w:eastAsia="Times New Roman" w:hAnsi="Trebuchet MS" w:cs="Arial"/>
      <w:b/>
      <w:sz w:val="28"/>
      <w:szCs w:val="28"/>
      <w:lang w:eastAsia="de-DE"/>
    </w:rPr>
  </w:style>
  <w:style w:type="paragraph" w:styleId="berschrift4">
    <w:name w:val="heading 4"/>
    <w:basedOn w:val="Standard"/>
    <w:next w:val="Standard"/>
    <w:link w:val="berschrift4Zchn"/>
    <w:autoRedefine/>
    <w:uiPriority w:val="4"/>
    <w:qFormat/>
    <w:rsid w:val="007F57CD"/>
    <w:pPr>
      <w:keepNext/>
      <w:numPr>
        <w:ilvl w:val="3"/>
        <w:numId w:val="1"/>
      </w:numPr>
      <w:spacing w:after="160"/>
      <w:outlineLvl w:val="3"/>
    </w:pPr>
    <w:rPr>
      <w:rFonts w:ascii="Trebuchet MS" w:eastAsia="Times New Roman" w:hAnsi="Trebuchet MS" w:cs="Arial"/>
      <w:b/>
      <w:bCs/>
      <w:sz w:val="24"/>
      <w:szCs w:val="24"/>
      <w:lang w:eastAsia="de-DE"/>
    </w:rPr>
  </w:style>
  <w:style w:type="paragraph" w:styleId="berschrift5">
    <w:name w:val="heading 5"/>
    <w:basedOn w:val="Standard"/>
    <w:next w:val="Standard"/>
    <w:link w:val="berschrift5Zchn"/>
    <w:uiPriority w:val="4"/>
    <w:rsid w:val="00D9009E"/>
    <w:pPr>
      <w:numPr>
        <w:ilvl w:val="4"/>
        <w:numId w:val="1"/>
      </w:numPr>
      <w:spacing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after="160"/>
      <w:contextualSpacing/>
      <w:outlineLvl w:val="5"/>
    </w:pPr>
    <w:rPr>
      <w:rFonts w:eastAsia="Times New Roman" w:cs="Times New Roman"/>
      <w:bCs/>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8058A1"/>
    <w:rPr>
      <w:rFonts w:ascii="Arial" w:eastAsia="Times New Roman" w:hAnsi="Arial" w:cs="Arial"/>
      <w:b/>
      <w:kern w:val="28"/>
      <w:sz w:val="36"/>
      <w:szCs w:val="36"/>
      <w:lang w:eastAsia="de-DE"/>
    </w:rPr>
  </w:style>
  <w:style w:type="character" w:customStyle="1" w:styleId="berschrift2Zchn">
    <w:name w:val="Überschrift 2 Zchn"/>
    <w:basedOn w:val="Absatz-Standardschriftart"/>
    <w:link w:val="berschrift2"/>
    <w:uiPriority w:val="4"/>
    <w:rsid w:val="007E0112"/>
    <w:rPr>
      <w:rFonts w:ascii="Trebuchet MS" w:eastAsia="Times New Roman" w:hAnsi="Trebuchet MS" w:cs="Arial"/>
      <w:b/>
      <w:sz w:val="32"/>
      <w:szCs w:val="28"/>
      <w:lang w:eastAsia="de-DE"/>
    </w:rPr>
  </w:style>
  <w:style w:type="character" w:customStyle="1" w:styleId="berschrift3Zchn">
    <w:name w:val="Überschrift 3 Zchn"/>
    <w:basedOn w:val="Absatz-Standardschriftart"/>
    <w:link w:val="berschrift3"/>
    <w:uiPriority w:val="4"/>
    <w:rsid w:val="007F57CD"/>
    <w:rPr>
      <w:rFonts w:ascii="Trebuchet MS" w:eastAsia="Times New Roman" w:hAnsi="Trebuchet MS" w:cs="Arial"/>
      <w:b/>
      <w:sz w:val="28"/>
      <w:szCs w:val="28"/>
      <w:lang w:eastAsia="de-DE"/>
    </w:rPr>
  </w:style>
  <w:style w:type="character" w:customStyle="1" w:styleId="berschrift4Zchn">
    <w:name w:val="Überschrift 4 Zchn"/>
    <w:basedOn w:val="Absatz-Standardschriftart"/>
    <w:link w:val="berschrift4"/>
    <w:uiPriority w:val="4"/>
    <w:rsid w:val="007F57CD"/>
    <w:rPr>
      <w:rFonts w:ascii="Trebuchet MS" w:eastAsia="Times New Roman" w:hAnsi="Trebuchet MS" w:cs="Arial"/>
      <w:b/>
      <w:bCs/>
      <w:sz w:val="24"/>
      <w:szCs w:val="24"/>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paragraph" w:styleId="StandardWeb">
    <w:name w:val="Normal (Web)"/>
    <w:basedOn w:val="Standard"/>
    <w:uiPriority w:val="99"/>
    <w:unhideWhenUsed/>
    <w:rsid w:val="00EA44D6"/>
    <w:pPr>
      <w:spacing w:before="100" w:beforeAutospacing="1" w:after="100" w:afterAutospacing="1" w:line="240" w:lineRule="auto"/>
      <w:ind w:left="0" w:firstLine="0"/>
    </w:pPr>
    <w:rPr>
      <w:rFonts w:ascii="Times New Roman" w:eastAsia="Times New Roman" w:hAnsi="Times New Roman" w:cs="Times New Roman"/>
      <w:sz w:val="24"/>
      <w:szCs w:val="24"/>
      <w:lang w:eastAsia="de-DE"/>
    </w:rPr>
  </w:style>
  <w:style w:type="paragraph" w:styleId="Beschriftung">
    <w:name w:val="caption"/>
    <w:basedOn w:val="Standard"/>
    <w:next w:val="Standard"/>
    <w:uiPriority w:val="35"/>
    <w:unhideWhenUsed/>
    <w:qFormat/>
    <w:rsid w:val="00124906"/>
    <w:pPr>
      <w:spacing w:before="0" w:after="200" w:line="240" w:lineRule="auto"/>
    </w:pPr>
    <w:rPr>
      <w:i/>
      <w:iCs/>
      <w:color w:val="1F497D" w:themeColor="text2"/>
      <w:sz w:val="18"/>
      <w:szCs w:val="18"/>
    </w:rPr>
  </w:style>
  <w:style w:type="table" w:styleId="TabellemithellemGitternetz">
    <w:name w:val="Grid Table Light"/>
    <w:basedOn w:val="NormaleTabelle"/>
    <w:uiPriority w:val="40"/>
    <w:rsid w:val="0012490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EinfacheTabelle1">
    <w:name w:val="Plain Table 1"/>
    <w:basedOn w:val="NormaleTabelle"/>
    <w:uiPriority w:val="41"/>
    <w:rsid w:val="0012490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12490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12490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4">
    <w:name w:val="Plain Table 4"/>
    <w:basedOn w:val="NormaleTabelle"/>
    <w:uiPriority w:val="44"/>
    <w:rsid w:val="0012490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itternetztabelle1hell">
    <w:name w:val="Grid Table 1 Light"/>
    <w:basedOn w:val="NormaleTabelle"/>
    <w:uiPriority w:val="46"/>
    <w:rsid w:val="0012490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y-0">
    <w:name w:val="my-0"/>
    <w:basedOn w:val="Standard"/>
    <w:rsid w:val="00584A41"/>
    <w:pPr>
      <w:spacing w:before="100" w:beforeAutospacing="1" w:after="100" w:afterAutospacing="1" w:line="240" w:lineRule="auto"/>
      <w:ind w:left="0" w:firstLine="0"/>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584A41"/>
    <w:rPr>
      <w:i/>
      <w:iCs/>
    </w:rPr>
  </w:style>
  <w:style w:type="character" w:styleId="Fett">
    <w:name w:val="Strong"/>
    <w:basedOn w:val="Absatz-Standardschriftart"/>
    <w:uiPriority w:val="22"/>
    <w:qFormat/>
    <w:rsid w:val="00584A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48652709">
      <w:bodyDiv w:val="1"/>
      <w:marLeft w:val="0"/>
      <w:marRight w:val="0"/>
      <w:marTop w:val="0"/>
      <w:marBottom w:val="0"/>
      <w:divBdr>
        <w:top w:val="none" w:sz="0" w:space="0" w:color="auto"/>
        <w:left w:val="none" w:sz="0" w:space="0" w:color="auto"/>
        <w:bottom w:val="none" w:sz="0" w:space="0" w:color="auto"/>
        <w:right w:val="none" w:sz="0" w:space="0" w:color="auto"/>
      </w:divBdr>
    </w:div>
    <w:div w:id="75517954">
      <w:bodyDiv w:val="1"/>
      <w:marLeft w:val="0"/>
      <w:marRight w:val="0"/>
      <w:marTop w:val="0"/>
      <w:marBottom w:val="0"/>
      <w:divBdr>
        <w:top w:val="none" w:sz="0" w:space="0" w:color="auto"/>
        <w:left w:val="none" w:sz="0" w:space="0" w:color="auto"/>
        <w:bottom w:val="none" w:sz="0" w:space="0" w:color="auto"/>
        <w:right w:val="none" w:sz="0" w:space="0" w:color="auto"/>
      </w:divBdr>
    </w:div>
    <w:div w:id="109126216">
      <w:bodyDiv w:val="1"/>
      <w:marLeft w:val="0"/>
      <w:marRight w:val="0"/>
      <w:marTop w:val="0"/>
      <w:marBottom w:val="0"/>
      <w:divBdr>
        <w:top w:val="none" w:sz="0" w:space="0" w:color="auto"/>
        <w:left w:val="none" w:sz="0" w:space="0" w:color="auto"/>
        <w:bottom w:val="none" w:sz="0" w:space="0" w:color="auto"/>
        <w:right w:val="none" w:sz="0" w:space="0" w:color="auto"/>
      </w:divBdr>
    </w:div>
    <w:div w:id="324162647">
      <w:bodyDiv w:val="1"/>
      <w:marLeft w:val="0"/>
      <w:marRight w:val="0"/>
      <w:marTop w:val="0"/>
      <w:marBottom w:val="0"/>
      <w:divBdr>
        <w:top w:val="none" w:sz="0" w:space="0" w:color="auto"/>
        <w:left w:val="none" w:sz="0" w:space="0" w:color="auto"/>
        <w:bottom w:val="none" w:sz="0" w:space="0" w:color="auto"/>
        <w:right w:val="none" w:sz="0" w:space="0" w:color="auto"/>
      </w:divBdr>
    </w:div>
    <w:div w:id="404180207">
      <w:bodyDiv w:val="1"/>
      <w:marLeft w:val="0"/>
      <w:marRight w:val="0"/>
      <w:marTop w:val="0"/>
      <w:marBottom w:val="0"/>
      <w:divBdr>
        <w:top w:val="none" w:sz="0" w:space="0" w:color="auto"/>
        <w:left w:val="none" w:sz="0" w:space="0" w:color="auto"/>
        <w:bottom w:val="none" w:sz="0" w:space="0" w:color="auto"/>
        <w:right w:val="none" w:sz="0" w:space="0" w:color="auto"/>
      </w:divBdr>
      <w:divsChild>
        <w:div w:id="2014259220">
          <w:marLeft w:val="0"/>
          <w:marRight w:val="0"/>
          <w:marTop w:val="0"/>
          <w:marBottom w:val="0"/>
          <w:divBdr>
            <w:top w:val="none" w:sz="0" w:space="0" w:color="auto"/>
            <w:left w:val="none" w:sz="0" w:space="0" w:color="auto"/>
            <w:bottom w:val="none" w:sz="0" w:space="0" w:color="auto"/>
            <w:right w:val="none" w:sz="0" w:space="0" w:color="auto"/>
          </w:divBdr>
        </w:div>
      </w:divsChild>
    </w:div>
    <w:div w:id="568467925">
      <w:bodyDiv w:val="1"/>
      <w:marLeft w:val="0"/>
      <w:marRight w:val="0"/>
      <w:marTop w:val="0"/>
      <w:marBottom w:val="0"/>
      <w:divBdr>
        <w:top w:val="none" w:sz="0" w:space="0" w:color="auto"/>
        <w:left w:val="none" w:sz="0" w:space="0" w:color="auto"/>
        <w:bottom w:val="none" w:sz="0" w:space="0" w:color="auto"/>
        <w:right w:val="none" w:sz="0" w:space="0" w:color="auto"/>
      </w:divBdr>
    </w:div>
    <w:div w:id="569197021">
      <w:bodyDiv w:val="1"/>
      <w:marLeft w:val="0"/>
      <w:marRight w:val="0"/>
      <w:marTop w:val="0"/>
      <w:marBottom w:val="0"/>
      <w:divBdr>
        <w:top w:val="none" w:sz="0" w:space="0" w:color="auto"/>
        <w:left w:val="none" w:sz="0" w:space="0" w:color="auto"/>
        <w:bottom w:val="none" w:sz="0" w:space="0" w:color="auto"/>
        <w:right w:val="none" w:sz="0" w:space="0" w:color="auto"/>
      </w:divBdr>
    </w:div>
    <w:div w:id="633490847">
      <w:bodyDiv w:val="1"/>
      <w:marLeft w:val="0"/>
      <w:marRight w:val="0"/>
      <w:marTop w:val="0"/>
      <w:marBottom w:val="0"/>
      <w:divBdr>
        <w:top w:val="none" w:sz="0" w:space="0" w:color="auto"/>
        <w:left w:val="none" w:sz="0" w:space="0" w:color="auto"/>
        <w:bottom w:val="none" w:sz="0" w:space="0" w:color="auto"/>
        <w:right w:val="none" w:sz="0" w:space="0" w:color="auto"/>
      </w:divBdr>
    </w:div>
    <w:div w:id="641664796">
      <w:bodyDiv w:val="1"/>
      <w:marLeft w:val="0"/>
      <w:marRight w:val="0"/>
      <w:marTop w:val="0"/>
      <w:marBottom w:val="0"/>
      <w:divBdr>
        <w:top w:val="none" w:sz="0" w:space="0" w:color="auto"/>
        <w:left w:val="none" w:sz="0" w:space="0" w:color="auto"/>
        <w:bottom w:val="none" w:sz="0" w:space="0" w:color="auto"/>
        <w:right w:val="none" w:sz="0" w:space="0" w:color="auto"/>
      </w:divBdr>
    </w:div>
    <w:div w:id="643241198">
      <w:bodyDiv w:val="1"/>
      <w:marLeft w:val="0"/>
      <w:marRight w:val="0"/>
      <w:marTop w:val="0"/>
      <w:marBottom w:val="0"/>
      <w:divBdr>
        <w:top w:val="none" w:sz="0" w:space="0" w:color="auto"/>
        <w:left w:val="none" w:sz="0" w:space="0" w:color="auto"/>
        <w:bottom w:val="none" w:sz="0" w:space="0" w:color="auto"/>
        <w:right w:val="none" w:sz="0" w:space="0" w:color="auto"/>
      </w:divBdr>
    </w:div>
    <w:div w:id="682514194">
      <w:bodyDiv w:val="1"/>
      <w:marLeft w:val="0"/>
      <w:marRight w:val="0"/>
      <w:marTop w:val="0"/>
      <w:marBottom w:val="0"/>
      <w:divBdr>
        <w:top w:val="none" w:sz="0" w:space="0" w:color="auto"/>
        <w:left w:val="none" w:sz="0" w:space="0" w:color="auto"/>
        <w:bottom w:val="none" w:sz="0" w:space="0" w:color="auto"/>
        <w:right w:val="none" w:sz="0" w:space="0" w:color="auto"/>
      </w:divBdr>
    </w:div>
    <w:div w:id="732971145">
      <w:bodyDiv w:val="1"/>
      <w:marLeft w:val="0"/>
      <w:marRight w:val="0"/>
      <w:marTop w:val="0"/>
      <w:marBottom w:val="0"/>
      <w:divBdr>
        <w:top w:val="none" w:sz="0" w:space="0" w:color="auto"/>
        <w:left w:val="none" w:sz="0" w:space="0" w:color="auto"/>
        <w:bottom w:val="none" w:sz="0" w:space="0" w:color="auto"/>
        <w:right w:val="none" w:sz="0" w:space="0" w:color="auto"/>
      </w:divBdr>
    </w:div>
    <w:div w:id="756630733">
      <w:bodyDiv w:val="1"/>
      <w:marLeft w:val="0"/>
      <w:marRight w:val="0"/>
      <w:marTop w:val="0"/>
      <w:marBottom w:val="0"/>
      <w:divBdr>
        <w:top w:val="none" w:sz="0" w:space="0" w:color="auto"/>
        <w:left w:val="none" w:sz="0" w:space="0" w:color="auto"/>
        <w:bottom w:val="none" w:sz="0" w:space="0" w:color="auto"/>
        <w:right w:val="none" w:sz="0" w:space="0" w:color="auto"/>
      </w:divBdr>
    </w:div>
    <w:div w:id="820465216">
      <w:bodyDiv w:val="1"/>
      <w:marLeft w:val="0"/>
      <w:marRight w:val="0"/>
      <w:marTop w:val="0"/>
      <w:marBottom w:val="0"/>
      <w:divBdr>
        <w:top w:val="none" w:sz="0" w:space="0" w:color="auto"/>
        <w:left w:val="none" w:sz="0" w:space="0" w:color="auto"/>
        <w:bottom w:val="none" w:sz="0" w:space="0" w:color="auto"/>
        <w:right w:val="none" w:sz="0" w:space="0" w:color="auto"/>
      </w:divBdr>
    </w:div>
    <w:div w:id="989018567">
      <w:bodyDiv w:val="1"/>
      <w:marLeft w:val="0"/>
      <w:marRight w:val="0"/>
      <w:marTop w:val="0"/>
      <w:marBottom w:val="0"/>
      <w:divBdr>
        <w:top w:val="none" w:sz="0" w:space="0" w:color="auto"/>
        <w:left w:val="none" w:sz="0" w:space="0" w:color="auto"/>
        <w:bottom w:val="none" w:sz="0" w:space="0" w:color="auto"/>
        <w:right w:val="none" w:sz="0" w:space="0" w:color="auto"/>
      </w:divBdr>
    </w:div>
    <w:div w:id="1027679203">
      <w:bodyDiv w:val="1"/>
      <w:marLeft w:val="0"/>
      <w:marRight w:val="0"/>
      <w:marTop w:val="0"/>
      <w:marBottom w:val="0"/>
      <w:divBdr>
        <w:top w:val="none" w:sz="0" w:space="0" w:color="auto"/>
        <w:left w:val="none" w:sz="0" w:space="0" w:color="auto"/>
        <w:bottom w:val="none" w:sz="0" w:space="0" w:color="auto"/>
        <w:right w:val="none" w:sz="0" w:space="0" w:color="auto"/>
      </w:divBdr>
    </w:div>
    <w:div w:id="1251700676">
      <w:bodyDiv w:val="1"/>
      <w:marLeft w:val="0"/>
      <w:marRight w:val="0"/>
      <w:marTop w:val="0"/>
      <w:marBottom w:val="0"/>
      <w:divBdr>
        <w:top w:val="none" w:sz="0" w:space="0" w:color="auto"/>
        <w:left w:val="none" w:sz="0" w:space="0" w:color="auto"/>
        <w:bottom w:val="none" w:sz="0" w:space="0" w:color="auto"/>
        <w:right w:val="none" w:sz="0" w:space="0" w:color="auto"/>
      </w:divBdr>
    </w:div>
    <w:div w:id="1279727054">
      <w:bodyDiv w:val="1"/>
      <w:marLeft w:val="0"/>
      <w:marRight w:val="0"/>
      <w:marTop w:val="0"/>
      <w:marBottom w:val="0"/>
      <w:divBdr>
        <w:top w:val="none" w:sz="0" w:space="0" w:color="auto"/>
        <w:left w:val="none" w:sz="0" w:space="0" w:color="auto"/>
        <w:bottom w:val="none" w:sz="0" w:space="0" w:color="auto"/>
        <w:right w:val="none" w:sz="0" w:space="0" w:color="auto"/>
      </w:divBdr>
    </w:div>
    <w:div w:id="1332180961">
      <w:bodyDiv w:val="1"/>
      <w:marLeft w:val="0"/>
      <w:marRight w:val="0"/>
      <w:marTop w:val="0"/>
      <w:marBottom w:val="0"/>
      <w:divBdr>
        <w:top w:val="none" w:sz="0" w:space="0" w:color="auto"/>
        <w:left w:val="none" w:sz="0" w:space="0" w:color="auto"/>
        <w:bottom w:val="none" w:sz="0" w:space="0" w:color="auto"/>
        <w:right w:val="none" w:sz="0" w:space="0" w:color="auto"/>
      </w:divBdr>
    </w:div>
    <w:div w:id="1461725716">
      <w:bodyDiv w:val="1"/>
      <w:marLeft w:val="0"/>
      <w:marRight w:val="0"/>
      <w:marTop w:val="0"/>
      <w:marBottom w:val="0"/>
      <w:divBdr>
        <w:top w:val="none" w:sz="0" w:space="0" w:color="auto"/>
        <w:left w:val="none" w:sz="0" w:space="0" w:color="auto"/>
        <w:bottom w:val="none" w:sz="0" w:space="0" w:color="auto"/>
        <w:right w:val="none" w:sz="0" w:space="0" w:color="auto"/>
      </w:divBdr>
    </w:div>
    <w:div w:id="1467090466">
      <w:bodyDiv w:val="1"/>
      <w:marLeft w:val="0"/>
      <w:marRight w:val="0"/>
      <w:marTop w:val="0"/>
      <w:marBottom w:val="0"/>
      <w:divBdr>
        <w:top w:val="none" w:sz="0" w:space="0" w:color="auto"/>
        <w:left w:val="none" w:sz="0" w:space="0" w:color="auto"/>
        <w:bottom w:val="none" w:sz="0" w:space="0" w:color="auto"/>
        <w:right w:val="none" w:sz="0" w:space="0" w:color="auto"/>
      </w:divBdr>
    </w:div>
    <w:div w:id="1546791885">
      <w:bodyDiv w:val="1"/>
      <w:marLeft w:val="0"/>
      <w:marRight w:val="0"/>
      <w:marTop w:val="0"/>
      <w:marBottom w:val="0"/>
      <w:divBdr>
        <w:top w:val="none" w:sz="0" w:space="0" w:color="auto"/>
        <w:left w:val="none" w:sz="0" w:space="0" w:color="auto"/>
        <w:bottom w:val="none" w:sz="0" w:space="0" w:color="auto"/>
        <w:right w:val="none" w:sz="0" w:space="0" w:color="auto"/>
      </w:divBdr>
      <w:divsChild>
        <w:div w:id="1094208553">
          <w:marLeft w:val="0"/>
          <w:marRight w:val="0"/>
          <w:marTop w:val="0"/>
          <w:marBottom w:val="0"/>
          <w:divBdr>
            <w:top w:val="none" w:sz="0" w:space="0" w:color="auto"/>
            <w:left w:val="none" w:sz="0" w:space="0" w:color="auto"/>
            <w:bottom w:val="none" w:sz="0" w:space="0" w:color="auto"/>
            <w:right w:val="none" w:sz="0" w:space="0" w:color="auto"/>
          </w:divBdr>
        </w:div>
      </w:divsChild>
    </w:div>
    <w:div w:id="1573853140">
      <w:bodyDiv w:val="1"/>
      <w:marLeft w:val="0"/>
      <w:marRight w:val="0"/>
      <w:marTop w:val="0"/>
      <w:marBottom w:val="0"/>
      <w:divBdr>
        <w:top w:val="none" w:sz="0" w:space="0" w:color="auto"/>
        <w:left w:val="none" w:sz="0" w:space="0" w:color="auto"/>
        <w:bottom w:val="none" w:sz="0" w:space="0" w:color="auto"/>
        <w:right w:val="none" w:sz="0" w:space="0" w:color="auto"/>
      </w:divBdr>
    </w:div>
    <w:div w:id="1576279224">
      <w:bodyDiv w:val="1"/>
      <w:marLeft w:val="0"/>
      <w:marRight w:val="0"/>
      <w:marTop w:val="0"/>
      <w:marBottom w:val="0"/>
      <w:divBdr>
        <w:top w:val="none" w:sz="0" w:space="0" w:color="auto"/>
        <w:left w:val="none" w:sz="0" w:space="0" w:color="auto"/>
        <w:bottom w:val="none" w:sz="0" w:space="0" w:color="auto"/>
        <w:right w:val="none" w:sz="0" w:space="0" w:color="auto"/>
      </w:divBdr>
    </w:div>
    <w:div w:id="1601841472">
      <w:bodyDiv w:val="1"/>
      <w:marLeft w:val="0"/>
      <w:marRight w:val="0"/>
      <w:marTop w:val="0"/>
      <w:marBottom w:val="0"/>
      <w:divBdr>
        <w:top w:val="none" w:sz="0" w:space="0" w:color="auto"/>
        <w:left w:val="none" w:sz="0" w:space="0" w:color="auto"/>
        <w:bottom w:val="none" w:sz="0" w:space="0" w:color="auto"/>
        <w:right w:val="none" w:sz="0" w:space="0" w:color="auto"/>
      </w:divBdr>
    </w:div>
    <w:div w:id="1705405481">
      <w:bodyDiv w:val="1"/>
      <w:marLeft w:val="0"/>
      <w:marRight w:val="0"/>
      <w:marTop w:val="0"/>
      <w:marBottom w:val="0"/>
      <w:divBdr>
        <w:top w:val="none" w:sz="0" w:space="0" w:color="auto"/>
        <w:left w:val="none" w:sz="0" w:space="0" w:color="auto"/>
        <w:bottom w:val="none" w:sz="0" w:space="0" w:color="auto"/>
        <w:right w:val="none" w:sz="0" w:space="0" w:color="auto"/>
      </w:divBdr>
      <w:divsChild>
        <w:div w:id="2058354717">
          <w:marLeft w:val="0"/>
          <w:marRight w:val="0"/>
          <w:marTop w:val="0"/>
          <w:marBottom w:val="0"/>
          <w:divBdr>
            <w:top w:val="none" w:sz="0" w:space="0" w:color="auto"/>
            <w:left w:val="none" w:sz="0" w:space="0" w:color="auto"/>
            <w:bottom w:val="none" w:sz="0" w:space="0" w:color="auto"/>
            <w:right w:val="none" w:sz="0" w:space="0" w:color="auto"/>
          </w:divBdr>
        </w:div>
      </w:divsChild>
    </w:div>
    <w:div w:id="1807236620">
      <w:bodyDiv w:val="1"/>
      <w:marLeft w:val="0"/>
      <w:marRight w:val="0"/>
      <w:marTop w:val="0"/>
      <w:marBottom w:val="0"/>
      <w:divBdr>
        <w:top w:val="none" w:sz="0" w:space="0" w:color="auto"/>
        <w:left w:val="none" w:sz="0" w:space="0" w:color="auto"/>
        <w:bottom w:val="none" w:sz="0" w:space="0" w:color="auto"/>
        <w:right w:val="none" w:sz="0" w:space="0" w:color="auto"/>
      </w:divBdr>
    </w:div>
    <w:div w:id="1813210699">
      <w:bodyDiv w:val="1"/>
      <w:marLeft w:val="0"/>
      <w:marRight w:val="0"/>
      <w:marTop w:val="0"/>
      <w:marBottom w:val="0"/>
      <w:divBdr>
        <w:top w:val="none" w:sz="0" w:space="0" w:color="auto"/>
        <w:left w:val="none" w:sz="0" w:space="0" w:color="auto"/>
        <w:bottom w:val="none" w:sz="0" w:space="0" w:color="auto"/>
        <w:right w:val="none" w:sz="0" w:space="0" w:color="auto"/>
      </w:divBdr>
    </w:div>
    <w:div w:id="1817869070">
      <w:bodyDiv w:val="1"/>
      <w:marLeft w:val="0"/>
      <w:marRight w:val="0"/>
      <w:marTop w:val="0"/>
      <w:marBottom w:val="0"/>
      <w:divBdr>
        <w:top w:val="none" w:sz="0" w:space="0" w:color="auto"/>
        <w:left w:val="none" w:sz="0" w:space="0" w:color="auto"/>
        <w:bottom w:val="none" w:sz="0" w:space="0" w:color="auto"/>
        <w:right w:val="none" w:sz="0" w:space="0" w:color="auto"/>
      </w:divBdr>
    </w:div>
    <w:div w:id="1833713563">
      <w:bodyDiv w:val="1"/>
      <w:marLeft w:val="0"/>
      <w:marRight w:val="0"/>
      <w:marTop w:val="0"/>
      <w:marBottom w:val="0"/>
      <w:divBdr>
        <w:top w:val="none" w:sz="0" w:space="0" w:color="auto"/>
        <w:left w:val="none" w:sz="0" w:space="0" w:color="auto"/>
        <w:bottom w:val="none" w:sz="0" w:space="0" w:color="auto"/>
        <w:right w:val="none" w:sz="0" w:space="0" w:color="auto"/>
      </w:divBdr>
    </w:div>
    <w:div w:id="1835683922">
      <w:bodyDiv w:val="1"/>
      <w:marLeft w:val="0"/>
      <w:marRight w:val="0"/>
      <w:marTop w:val="0"/>
      <w:marBottom w:val="0"/>
      <w:divBdr>
        <w:top w:val="none" w:sz="0" w:space="0" w:color="auto"/>
        <w:left w:val="none" w:sz="0" w:space="0" w:color="auto"/>
        <w:bottom w:val="none" w:sz="0" w:space="0" w:color="auto"/>
        <w:right w:val="none" w:sz="0" w:space="0" w:color="auto"/>
      </w:divBdr>
    </w:div>
    <w:div w:id="1857572193">
      <w:bodyDiv w:val="1"/>
      <w:marLeft w:val="0"/>
      <w:marRight w:val="0"/>
      <w:marTop w:val="0"/>
      <w:marBottom w:val="0"/>
      <w:divBdr>
        <w:top w:val="none" w:sz="0" w:space="0" w:color="auto"/>
        <w:left w:val="none" w:sz="0" w:space="0" w:color="auto"/>
        <w:bottom w:val="none" w:sz="0" w:space="0" w:color="auto"/>
        <w:right w:val="none" w:sz="0" w:space="0" w:color="auto"/>
      </w:divBdr>
    </w:div>
    <w:div w:id="1876114749">
      <w:bodyDiv w:val="1"/>
      <w:marLeft w:val="0"/>
      <w:marRight w:val="0"/>
      <w:marTop w:val="0"/>
      <w:marBottom w:val="0"/>
      <w:divBdr>
        <w:top w:val="none" w:sz="0" w:space="0" w:color="auto"/>
        <w:left w:val="none" w:sz="0" w:space="0" w:color="auto"/>
        <w:bottom w:val="none" w:sz="0" w:space="0" w:color="auto"/>
        <w:right w:val="none" w:sz="0" w:space="0" w:color="auto"/>
      </w:divBdr>
    </w:div>
    <w:div w:id="1962027118">
      <w:bodyDiv w:val="1"/>
      <w:marLeft w:val="0"/>
      <w:marRight w:val="0"/>
      <w:marTop w:val="0"/>
      <w:marBottom w:val="0"/>
      <w:divBdr>
        <w:top w:val="none" w:sz="0" w:space="0" w:color="auto"/>
        <w:left w:val="none" w:sz="0" w:space="0" w:color="auto"/>
        <w:bottom w:val="none" w:sz="0" w:space="0" w:color="auto"/>
        <w:right w:val="none" w:sz="0" w:space="0" w:color="auto"/>
      </w:divBdr>
    </w:div>
    <w:div w:id="2104715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header" Target="header3.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99AE4EF2154ED39DBF7EB5FCC60182"/>
        <w:category>
          <w:name w:val="Allgemein"/>
          <w:gallery w:val="placeholder"/>
        </w:category>
        <w:types>
          <w:type w:val="bbPlcHdr"/>
        </w:types>
        <w:behaviors>
          <w:behavior w:val="content"/>
        </w:behaviors>
        <w:guid w:val="{B2B67F49-BA85-42E0-9E7C-20579BB728E8}"/>
      </w:docPartPr>
      <w:docPartBody>
        <w:p w:rsidR="0069388D" w:rsidRDefault="008A66D7">
          <w:pPr>
            <w:pStyle w:val="A699AE4EF2154ED39DBF7EB5FCC60182"/>
          </w:pPr>
          <w:r w:rsidRPr="00D84B79">
            <w:rPr>
              <w:rStyle w:val="Platzhaltertext"/>
            </w:rPr>
            <w:t>Klicken oder tippen Sie hier, um Text einzugeben.</w:t>
          </w:r>
        </w:p>
      </w:docPartBody>
    </w:docPart>
    <w:docPart>
      <w:docPartPr>
        <w:name w:val="CB3486C6BDB948FF95E2A1C49287248D"/>
        <w:category>
          <w:name w:val="Allgemein"/>
          <w:gallery w:val="placeholder"/>
        </w:category>
        <w:types>
          <w:type w:val="bbPlcHdr"/>
        </w:types>
        <w:behaviors>
          <w:behavior w:val="content"/>
        </w:behaviors>
        <w:guid w:val="{5FCFB920-9DA1-4CEE-9BBB-AD5E9D4E8928}"/>
      </w:docPartPr>
      <w:docPartBody>
        <w:p w:rsidR="0069388D" w:rsidRDefault="008A66D7">
          <w:pPr>
            <w:pStyle w:val="CB3486C6BDB948FF95E2A1C49287248D"/>
          </w:pPr>
          <w:r w:rsidRPr="00D933D2">
            <w:rPr>
              <w:highlight w:val="green"/>
            </w:rPr>
            <w:t xml:space="preserve">     </w:t>
          </w:r>
        </w:p>
      </w:docPartBody>
    </w:docPart>
    <w:docPart>
      <w:docPartPr>
        <w:name w:val="51D1C1746CD848D392D64AC7DD8B4D79"/>
        <w:category>
          <w:name w:val="Allgemein"/>
          <w:gallery w:val="placeholder"/>
        </w:category>
        <w:types>
          <w:type w:val="bbPlcHdr"/>
        </w:types>
        <w:behaviors>
          <w:behavior w:val="content"/>
        </w:behaviors>
        <w:guid w:val="{38CE3EF5-A1AF-4A08-8CF2-A5B9D1AAB7E4}"/>
      </w:docPartPr>
      <w:docPartBody>
        <w:p w:rsidR="0069388D" w:rsidRDefault="008A66D7">
          <w:pPr>
            <w:pStyle w:val="51D1C1746CD848D392D64AC7DD8B4D79"/>
          </w:pPr>
          <w:r w:rsidRPr="00EA3C0F">
            <w:rPr>
              <w:rStyle w:val="Platzhaltertext"/>
            </w:rPr>
            <w:t>Klicken Sie hier, um Text einzugeben.</w:t>
          </w:r>
        </w:p>
      </w:docPartBody>
    </w:docPart>
    <w:docPart>
      <w:docPartPr>
        <w:name w:val="8C9626EE5095475FA20F5CF7914391E0"/>
        <w:category>
          <w:name w:val="Allgemein"/>
          <w:gallery w:val="placeholder"/>
        </w:category>
        <w:types>
          <w:type w:val="bbPlcHdr"/>
        </w:types>
        <w:behaviors>
          <w:behavior w:val="content"/>
        </w:behaviors>
        <w:guid w:val="{54900D72-49FE-43E7-89CD-866A96F48938}"/>
      </w:docPartPr>
      <w:docPartBody>
        <w:p w:rsidR="0069388D" w:rsidRDefault="008A66D7">
          <w:pPr>
            <w:pStyle w:val="8C9626EE5095475FA20F5CF7914391E0"/>
          </w:pPr>
          <w:r w:rsidRPr="00603269">
            <w:rPr>
              <w:rStyle w:val="Platzhaltertext"/>
            </w:rPr>
            <w:t>Klicken Sie hier, um Text einzugeben.</w:t>
          </w:r>
        </w:p>
      </w:docPartBody>
    </w:docPart>
    <w:docPart>
      <w:docPartPr>
        <w:name w:val="2D72FFC78E0247658044ACE4B5971343"/>
        <w:category>
          <w:name w:val="Allgemein"/>
          <w:gallery w:val="placeholder"/>
        </w:category>
        <w:types>
          <w:type w:val="bbPlcHdr"/>
        </w:types>
        <w:behaviors>
          <w:behavior w:val="content"/>
        </w:behaviors>
        <w:guid w:val="{C2864C95-4E51-420A-BF87-F90D9BEB094E}"/>
      </w:docPartPr>
      <w:docPartBody>
        <w:p w:rsidR="0069388D" w:rsidRDefault="008A66D7">
          <w:pPr>
            <w:pStyle w:val="2D72FFC78E0247658044ACE4B5971343"/>
          </w:pPr>
          <w:r w:rsidRPr="00A40C01">
            <w:rPr>
              <w:rStyle w:val="Platzhaltertext"/>
            </w:rPr>
            <w:t>Wählen Sie ein Element aus.</w:t>
          </w:r>
        </w:p>
      </w:docPartBody>
    </w:docPart>
    <w:docPart>
      <w:docPartPr>
        <w:name w:val="68D038F479F54843854FAF9C0EEA29F7"/>
        <w:category>
          <w:name w:val="Allgemein"/>
          <w:gallery w:val="placeholder"/>
        </w:category>
        <w:types>
          <w:type w:val="bbPlcHdr"/>
        </w:types>
        <w:behaviors>
          <w:behavior w:val="content"/>
        </w:behaviors>
        <w:guid w:val="{885CF6AF-E606-4DB1-B98A-CB9E7B7ACB60}"/>
      </w:docPartPr>
      <w:docPartBody>
        <w:p w:rsidR="0069388D" w:rsidRDefault="008A66D7">
          <w:pPr>
            <w:pStyle w:val="68D038F479F54843854FAF9C0EEA29F7"/>
          </w:pPr>
          <w:r w:rsidRPr="007B6C6A">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DF5"/>
    <w:rsid w:val="00037A6D"/>
    <w:rsid w:val="00125326"/>
    <w:rsid w:val="001255DB"/>
    <w:rsid w:val="002C52D6"/>
    <w:rsid w:val="00474CC3"/>
    <w:rsid w:val="00592DF5"/>
    <w:rsid w:val="0069388D"/>
    <w:rsid w:val="008A66D7"/>
    <w:rsid w:val="00C1027B"/>
    <w:rsid w:val="00D52F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A699AE4EF2154ED39DBF7EB5FCC60182">
    <w:name w:val="A699AE4EF2154ED39DBF7EB5FCC60182"/>
  </w:style>
  <w:style w:type="paragraph" w:customStyle="1" w:styleId="CB3486C6BDB948FF95E2A1C49287248D">
    <w:name w:val="CB3486C6BDB948FF95E2A1C49287248D"/>
  </w:style>
  <w:style w:type="paragraph" w:customStyle="1" w:styleId="51D1C1746CD848D392D64AC7DD8B4D79">
    <w:name w:val="51D1C1746CD848D392D64AC7DD8B4D79"/>
  </w:style>
  <w:style w:type="paragraph" w:customStyle="1" w:styleId="8C9626EE5095475FA20F5CF7914391E0">
    <w:name w:val="8C9626EE5095475FA20F5CF7914391E0"/>
  </w:style>
  <w:style w:type="paragraph" w:customStyle="1" w:styleId="2D72FFC78E0247658044ACE4B5971343">
    <w:name w:val="2D72FFC78E0247658044ACE4B5971343"/>
  </w:style>
  <w:style w:type="paragraph" w:customStyle="1" w:styleId="68D038F479F54843854FAF9C0EEA29F7">
    <w:name w:val="68D038F479F54843854FAF9C0EEA29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cs:proposal xmlns:cs="http://www.cirosec.de/proposals" cs:publishDate="TT.MM.JJJJ" cs:documentLanguage="DE" cs:author="[Kürzel]" cs:reviewer="" cs:proposalVersion="1.0" cs:projectNumber="XXXX" cs:propCallParticipants="" cs:version="6"/>
</file>

<file path=customXml/item3.xml><?xml version="1.0" encoding="utf-8"?>
<cs:Properties xmlns:cs="http://www.cirosec.de/metadata">
  <cs:documentId>F62BB780-0E03-894D-8AB7-A3B27125739D</cs:documentId>
  <cs:documentClassification>confidential</cs:documentClassification>
  <cs:customerLocation/>
  <cs:customerFullName>Marcel Fix</cs:customerFullName>
  <cs:target/>
  <cs:projectStartDate/>
  <cs:projectEndDate/>
</cs: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D5D6C12-31C6-4FD8-8188-B62FBEBB7020}">
  <ds:schemaRefs>
    <ds:schemaRef ds:uri="http://www.cirosec.de/proposals"/>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30</Pages>
  <Words>3388</Words>
  <Characters>22501</Characters>
  <Application>Microsoft Office Word</Application>
  <DocSecurity>0</DocSecurity>
  <Lines>937</Lines>
  <Paragraphs>631</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25258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keywords/>
  <dc:description/>
  <cp:lastModifiedBy>Marcel Fix</cp:lastModifiedBy>
  <cp:revision>5</cp:revision>
  <cp:lastPrinted>2013-05-07T11:17:00Z</cp:lastPrinted>
  <dcterms:created xsi:type="dcterms:W3CDTF">2025-03-03T07:45:00Z</dcterms:created>
  <dcterms:modified xsi:type="dcterms:W3CDTF">2025-07-10T13:14:00Z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